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_GBK" w:eastAsia="方正小标宋_GBK" w:cs="Times New Roman"/>
          <w:b/>
          <w:bCs/>
          <w:color w:val="FF0000"/>
          <w:sz w:val="32"/>
          <w:szCs w:val="32"/>
        </w:rPr>
      </w:pPr>
    </w:p>
    <w:p>
      <w:pPr>
        <w:spacing w:line="560" w:lineRule="exact"/>
        <w:jc w:val="center"/>
        <w:rPr>
          <w:rFonts w:ascii="方正小标宋_GBK" w:eastAsia="方正小标宋_GBK" w:cs="Times New Roman"/>
          <w:b/>
          <w:bCs/>
          <w:color w:val="FF0000"/>
          <w:sz w:val="32"/>
          <w:szCs w:val="32"/>
        </w:rPr>
      </w:pPr>
    </w:p>
    <w:p>
      <w:pPr>
        <w:spacing w:line="540" w:lineRule="exact"/>
        <w:jc w:val="center"/>
        <w:rPr>
          <w:rFonts w:ascii="方正小标宋_GBK" w:eastAsia="方正小标宋_GBK" w:cs="Times New Roman"/>
          <w:b/>
          <w:bCs/>
          <w:color w:val="FF0000"/>
          <w:sz w:val="32"/>
          <w:szCs w:val="32"/>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311150</wp:posOffset>
                </wp:positionV>
                <wp:extent cx="4564380" cy="692150"/>
                <wp:effectExtent l="0" t="0" r="7620" b="12700"/>
                <wp:wrapNone/>
                <wp:docPr id="15" name="矩形 10"/>
                <wp:cNvGraphicFramePr/>
                <a:graphic xmlns:a="http://schemas.openxmlformats.org/drawingml/2006/main">
                  <a:graphicData uri="http://schemas.microsoft.com/office/word/2010/wordprocessingShape">
                    <wps:wsp>
                      <wps:cNvSpPr/>
                      <wps:spPr>
                        <a:xfrm>
                          <a:off x="0" y="0"/>
                          <a:ext cx="4564380" cy="692150"/>
                        </a:xfrm>
                        <a:prstGeom prst="rect">
                          <a:avLst/>
                        </a:prstGeom>
                        <a:solidFill>
                          <a:srgbClr val="FFFFFF"/>
                        </a:solidFill>
                        <a:ln w="9525">
                          <a:noFill/>
                        </a:ln>
                      </wps:spPr>
                      <wps:txbx>
                        <w:txbxContent>
                          <w:p>
                            <w:pPr>
                              <w:spacing w:line="800" w:lineRule="exact"/>
                              <w:jc w:val="distribute"/>
                              <w:rPr>
                                <w:rFonts w:ascii="方正小标宋_GBK" w:eastAsia="方正小标宋_GBK" w:cs="Times New Roman"/>
                                <w:b/>
                                <w:bCs/>
                                <w:color w:val="FF0000"/>
                                <w:w w:val="70"/>
                                <w:sz w:val="58"/>
                                <w:szCs w:val="58"/>
                              </w:rPr>
                            </w:pPr>
                            <w:r>
                              <w:rPr>
                                <w:rFonts w:hint="eastAsia" w:ascii="方正小标宋_GBK" w:eastAsia="方正小标宋_GBK" w:cs="方正小标宋_GBK"/>
                                <w:b/>
                                <w:bCs/>
                                <w:color w:val="FF0000"/>
                                <w:w w:val="70"/>
                                <w:sz w:val="58"/>
                                <w:szCs w:val="58"/>
                              </w:rPr>
                              <w:t>云南省第十一届少数民族传统体育</w:t>
                            </w:r>
                          </w:p>
                        </w:txbxContent>
                      </wps:txbx>
                      <wps:bodyPr upright="1"/>
                    </wps:wsp>
                  </a:graphicData>
                </a:graphic>
              </wp:anchor>
            </w:drawing>
          </mc:Choice>
          <mc:Fallback>
            <w:pict>
              <v:rect id="矩形 10" o:spid="_x0000_s1026" o:spt="1" style="position:absolute;left:0pt;margin-left:0pt;margin-top:24.5pt;height:54.5pt;width:359.4pt;z-index:251659264;mso-width-relative:page;mso-height-relative:page;" fillcolor="#FFFFFF" filled="t" stroked="f" coordsize="21600,21600" o:gfxdata="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Dsk6HWAAAABwEAAA8AAAAA&#10;AAAAAQAgAAAAIgAAAGRycy9kb3ducmV2LnhtbFBLAQIUABQAAAAIAIdO4kD0/a8lpAEAACcDAAAO&#10;AAAAAAAAAAEAIAAAACUBAABkcnMvZTJvRG9jLnhtbFBLBQYAAAAABgAGAFkBAAA7BQAAAAA=&#10;">
                <v:fill on="t" focussize="0,0"/>
                <v:stroke on="f"/>
                <v:imagedata o:title=""/>
                <o:lock v:ext="edit" aspectratio="f"/>
                <v:textbox>
                  <w:txbxContent>
                    <w:p>
                      <w:pPr>
                        <w:spacing w:line="800" w:lineRule="exact"/>
                        <w:jc w:val="distribute"/>
                        <w:rPr>
                          <w:rFonts w:ascii="方正小标宋_GBK" w:eastAsia="方正小标宋_GBK" w:cs="Times New Roman"/>
                          <w:b/>
                          <w:bCs/>
                          <w:color w:val="FF0000"/>
                          <w:w w:val="70"/>
                          <w:sz w:val="58"/>
                          <w:szCs w:val="58"/>
                        </w:rPr>
                      </w:pPr>
                      <w:r>
                        <w:rPr>
                          <w:rFonts w:hint="eastAsia" w:ascii="方正小标宋_GBK" w:eastAsia="方正小标宋_GBK" w:cs="方正小标宋_GBK"/>
                          <w:b/>
                          <w:bCs/>
                          <w:color w:val="FF0000"/>
                          <w:w w:val="70"/>
                          <w:sz w:val="58"/>
                          <w:szCs w:val="58"/>
                        </w:rPr>
                        <w:t>云南省第十一届少数民族传统体育</w:t>
                      </w:r>
                    </w:p>
                  </w:txbxContent>
                </v:textbox>
              </v:rect>
            </w:pict>
          </mc:Fallback>
        </mc:AlternateContent>
      </w:r>
    </w:p>
    <w:p>
      <w:pPr>
        <w:jc w:val="distribute"/>
        <w:rPr>
          <w:rFonts w:ascii="方正小标宋_GBK" w:eastAsia="方正小标宋_GBK" w:cs="Times New Roman"/>
          <w:b/>
          <w:bCs/>
          <w:color w:val="FF0000"/>
          <w:sz w:val="84"/>
          <w:szCs w:val="84"/>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675005</wp:posOffset>
                </wp:positionV>
                <wp:extent cx="4564380" cy="706755"/>
                <wp:effectExtent l="0" t="0" r="7620" b="17145"/>
                <wp:wrapNone/>
                <wp:docPr id="13" name="矩形 11"/>
                <wp:cNvGraphicFramePr/>
                <a:graphic xmlns:a="http://schemas.openxmlformats.org/drawingml/2006/main">
                  <a:graphicData uri="http://schemas.microsoft.com/office/word/2010/wordprocessingShape">
                    <wps:wsp>
                      <wps:cNvSpPr/>
                      <wps:spPr>
                        <a:xfrm>
                          <a:off x="0" y="0"/>
                          <a:ext cx="4564380" cy="706755"/>
                        </a:xfrm>
                        <a:prstGeom prst="rect">
                          <a:avLst/>
                        </a:prstGeom>
                        <a:solidFill>
                          <a:srgbClr val="FFFFFF"/>
                        </a:solidFill>
                        <a:ln w="9525">
                          <a:noFill/>
                        </a:ln>
                      </wps:spPr>
                      <wps:txbx>
                        <w:txbxContent>
                          <w:p>
                            <w:pPr>
                              <w:spacing w:line="800" w:lineRule="exact"/>
                              <w:jc w:val="distribute"/>
                              <w:rPr>
                                <w:rFonts w:ascii="方正小标宋_GBK" w:eastAsia="方正小标宋_GBK" w:cs="Times New Roman"/>
                                <w:b/>
                                <w:bCs/>
                                <w:color w:val="FF0000"/>
                                <w:w w:val="90"/>
                                <w:sz w:val="58"/>
                                <w:szCs w:val="58"/>
                              </w:rPr>
                            </w:pPr>
                            <w:r>
                              <w:rPr>
                                <w:rFonts w:hint="eastAsia" w:ascii="方正小标宋_GBK" w:eastAsia="方正小标宋_GBK" w:cs="方正小标宋_GBK"/>
                                <w:b/>
                                <w:bCs/>
                                <w:color w:val="FF0000"/>
                                <w:w w:val="70"/>
                                <w:sz w:val="58"/>
                                <w:szCs w:val="58"/>
                              </w:rPr>
                              <w:t>运动会临沧市筹备委员会办公室</w:t>
                            </w:r>
                          </w:p>
                        </w:txbxContent>
                      </wps:txbx>
                      <wps:bodyPr upright="1"/>
                    </wps:wsp>
                  </a:graphicData>
                </a:graphic>
              </wp:anchor>
            </w:drawing>
          </mc:Choice>
          <mc:Fallback>
            <w:pict>
              <v:rect id="矩形 11" o:spid="_x0000_s1026" o:spt="1" style="position:absolute;left:0pt;margin-left:0pt;margin-top:53.15pt;height:55.65pt;width:359.4pt;z-index:251660288;mso-width-relative:page;mso-height-relative:page;" fillcolor="#FFFFFF" filled="t" stroked="f" coordsize="21600,21600" o:gfxdata="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Y7bG3WAAAACAEAAA8AAAAA&#10;AAAAAQAgAAAAIgAAAGRycy9kb3ducmV2LnhtbFBLAQIUABQAAAAIAIdO4kC56foRpAEAACcDAAAO&#10;AAAAAAAAAAEAIAAAACUBAABkcnMvZTJvRG9jLnhtbFBLBQYAAAAABgAGAFkBAAA7BQAAAAA=&#10;">
                <v:fill on="t" focussize="0,0"/>
                <v:stroke on="f"/>
                <v:imagedata o:title=""/>
                <o:lock v:ext="edit" aspectratio="f"/>
                <v:textbox>
                  <w:txbxContent>
                    <w:p>
                      <w:pPr>
                        <w:spacing w:line="800" w:lineRule="exact"/>
                        <w:jc w:val="distribute"/>
                        <w:rPr>
                          <w:rFonts w:ascii="方正小标宋_GBK" w:eastAsia="方正小标宋_GBK" w:cs="Times New Roman"/>
                          <w:b/>
                          <w:bCs/>
                          <w:color w:val="FF0000"/>
                          <w:w w:val="90"/>
                          <w:sz w:val="58"/>
                          <w:szCs w:val="58"/>
                        </w:rPr>
                      </w:pPr>
                      <w:r>
                        <w:rPr>
                          <w:rFonts w:hint="eastAsia" w:ascii="方正小标宋_GBK" w:eastAsia="方正小标宋_GBK" w:cs="方正小标宋_GBK"/>
                          <w:b/>
                          <w:bCs/>
                          <w:color w:val="FF0000"/>
                          <w:w w:val="70"/>
                          <w:sz w:val="58"/>
                          <w:szCs w:val="58"/>
                        </w:rPr>
                        <w:t>运动会临沧市筹备委员会办公室</w:t>
                      </w:r>
                    </w:p>
                  </w:txbxContent>
                </v:textbox>
              </v:rect>
            </w:pict>
          </mc:Fallback>
        </mc:AlternateContent>
      </w:r>
      <w:r>
        <mc:AlternateContent>
          <mc:Choice Requires="wps">
            <w:drawing>
              <wp:anchor distT="0" distB="0" distL="114300" distR="114300" simplePos="0" relativeHeight="251657216" behindDoc="1" locked="0" layoutInCell="1" allowOverlap="1">
                <wp:simplePos x="0" y="0"/>
                <wp:positionH relativeFrom="column">
                  <wp:posOffset>4457700</wp:posOffset>
                </wp:positionH>
                <wp:positionV relativeFrom="paragraph">
                  <wp:posOffset>246380</wp:posOffset>
                </wp:positionV>
                <wp:extent cx="1257300" cy="891540"/>
                <wp:effectExtent l="0" t="0" r="0" b="3810"/>
                <wp:wrapNone/>
                <wp:docPr id="12" name="矩形 12"/>
                <wp:cNvGraphicFramePr/>
                <a:graphic xmlns:a="http://schemas.openxmlformats.org/drawingml/2006/main">
                  <a:graphicData uri="http://schemas.microsoft.com/office/word/2010/wordprocessingShape">
                    <wps:wsp>
                      <wps:cNvSpPr/>
                      <wps:spPr>
                        <a:xfrm>
                          <a:off x="0" y="0"/>
                          <a:ext cx="1257300" cy="891540"/>
                        </a:xfrm>
                        <a:prstGeom prst="rect">
                          <a:avLst/>
                        </a:prstGeom>
                        <a:solidFill>
                          <a:srgbClr val="FFFFFF"/>
                        </a:solidFill>
                        <a:ln w="9525">
                          <a:noFill/>
                        </a:ln>
                      </wps:spPr>
                      <wps:txbx>
                        <w:txbxContent>
                          <w:p>
                            <w:pPr>
                              <w:spacing w:line="1300" w:lineRule="exact"/>
                              <w:jc w:val="distribute"/>
                              <w:rPr>
                                <w:rFonts w:ascii="方正小标宋_GBK" w:eastAsia="方正小标宋_GBK" w:cs="Times New Roman"/>
                                <w:b/>
                                <w:bCs/>
                                <w:color w:val="FF0000"/>
                                <w:w w:val="85"/>
                                <w:sz w:val="96"/>
                                <w:szCs w:val="96"/>
                              </w:rPr>
                            </w:pPr>
                            <w:r>
                              <w:rPr>
                                <w:rFonts w:hint="eastAsia" w:ascii="方正小标宋_GBK" w:eastAsia="方正小标宋_GBK" w:cs="方正小标宋_GBK"/>
                                <w:b/>
                                <w:bCs/>
                                <w:color w:val="FF0000"/>
                                <w:w w:val="85"/>
                                <w:sz w:val="96"/>
                                <w:szCs w:val="96"/>
                              </w:rPr>
                              <w:t>文件</w:t>
                            </w:r>
                          </w:p>
                        </w:txbxContent>
                      </wps:txbx>
                      <wps:bodyPr upright="1"/>
                    </wps:wsp>
                  </a:graphicData>
                </a:graphic>
              </wp:anchor>
            </w:drawing>
          </mc:Choice>
          <mc:Fallback>
            <w:pict>
              <v:rect id="_x0000_s1026" o:spid="_x0000_s1026" o:spt="1" style="position:absolute;left:0pt;margin-left:351pt;margin-top:19.4pt;height:70.2pt;width:99pt;z-index:-251659264;mso-width-relative:page;mso-height-relative:page;" fillcolor="#FFFFFF" filled="t" stroked="f" coordsize="21600,21600" o:gfxdata="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JSyPz1wAAAAoBAAAPAAAA&#10;AAAAAAEAIAAAACIAAABkcnMvZG93bnJldi54bWxQSwECFAAUAAAACACHTuJAmPGNfqQBAAAnAwAA&#10;DgAAAAAAAAABACAAAAAmAQAAZHJzL2Uyb0RvYy54bWxQSwUGAAAAAAYABgBZAQAAPAUAAAAA&#10;">
                <v:fill on="t" focussize="0,0"/>
                <v:stroke on="f"/>
                <v:imagedata o:title=""/>
                <o:lock v:ext="edit" aspectratio="f"/>
                <v:textbox>
                  <w:txbxContent>
                    <w:p>
                      <w:pPr>
                        <w:spacing w:line="1300" w:lineRule="exact"/>
                        <w:jc w:val="distribute"/>
                        <w:rPr>
                          <w:rFonts w:ascii="方正小标宋_GBK" w:eastAsia="方正小标宋_GBK" w:cs="Times New Roman"/>
                          <w:b/>
                          <w:bCs/>
                          <w:color w:val="FF0000"/>
                          <w:w w:val="85"/>
                          <w:sz w:val="96"/>
                          <w:szCs w:val="96"/>
                        </w:rPr>
                      </w:pPr>
                      <w:r>
                        <w:rPr>
                          <w:rFonts w:hint="eastAsia" w:ascii="方正小标宋_GBK" w:eastAsia="方正小标宋_GBK" w:cs="方正小标宋_GBK"/>
                          <w:b/>
                          <w:bCs/>
                          <w:color w:val="FF0000"/>
                          <w:w w:val="85"/>
                          <w:sz w:val="96"/>
                          <w:szCs w:val="96"/>
                        </w:rPr>
                        <w:t>文件</w:t>
                      </w:r>
                    </w:p>
                  </w:txbxContent>
                </v:textbox>
              </v:rect>
            </w:pict>
          </mc:Fallback>
        </mc:AlternateContent>
      </w:r>
    </w:p>
    <w:p>
      <w:pPr>
        <w:spacing w:line="500" w:lineRule="exact"/>
        <w:jc w:val="center"/>
        <w:rPr>
          <w:rFonts w:eastAsia="方正仿宋_GBK" w:cs="Times New Roman"/>
          <w:b/>
          <w:bCs/>
          <w:sz w:val="32"/>
          <w:szCs w:val="32"/>
        </w:rPr>
      </w:pPr>
    </w:p>
    <w:p>
      <w:pPr>
        <w:spacing w:line="500" w:lineRule="exact"/>
        <w:jc w:val="center"/>
        <w:rPr>
          <w:rFonts w:eastAsia="方正仿宋_GBK" w:cs="Times New Roman"/>
          <w:b/>
          <w:bCs/>
          <w:sz w:val="32"/>
          <w:szCs w:val="32"/>
        </w:rPr>
      </w:pPr>
    </w:p>
    <w:p>
      <w:pPr>
        <w:spacing w:line="300" w:lineRule="exact"/>
        <w:jc w:val="center"/>
        <w:rPr>
          <w:rFonts w:eastAsia="方正仿宋_GBK" w:cs="Times New Roman"/>
          <w:b/>
          <w:bCs/>
          <w:sz w:val="32"/>
          <w:szCs w:val="32"/>
        </w:rPr>
      </w:pPr>
    </w:p>
    <w:p>
      <w:pPr>
        <w:spacing w:line="600" w:lineRule="exact"/>
        <w:ind w:left="210" w:leftChars="100" w:right="210" w:rightChars="100"/>
        <w:jc w:val="center"/>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云民体临筹办〔2018〕</w:t>
      </w:r>
      <w:r>
        <w:rPr>
          <w:rFonts w:hint="eastAsia" w:ascii="Times New Roman" w:hAnsi="Times New Roman" w:eastAsia="方正仿宋_GBK" w:cs="Times New Roman"/>
          <w:b/>
          <w:bCs/>
          <w:color w:val="000000"/>
          <w:sz w:val="32"/>
          <w:szCs w:val="32"/>
          <w:lang w:val="en-US" w:eastAsia="zh-CN"/>
        </w:rPr>
        <w:t>20</w:t>
      </w:r>
      <w:r>
        <w:rPr>
          <w:rFonts w:hint="default" w:ascii="Times New Roman" w:hAnsi="Times New Roman" w:eastAsia="方正仿宋_GBK" w:cs="Times New Roman"/>
          <w:b/>
          <w:bCs/>
          <w:color w:val="000000"/>
          <w:sz w:val="32"/>
          <w:szCs w:val="32"/>
        </w:rPr>
        <w:t>号</w:t>
      </w:r>
    </w:p>
    <w:p>
      <w:pPr>
        <w:spacing w:line="640" w:lineRule="exact"/>
        <w:rPr>
          <w:rFonts w:eastAsia="方正仿宋_GBK" w:cs="Times New Roman"/>
          <w:b/>
          <w:bCs/>
          <w:sz w:val="32"/>
          <w:szCs w:val="32"/>
        </w:rPr>
      </w:pPr>
      <w:r>
        <mc:AlternateContent>
          <mc:Choice Requires="wps">
            <w:drawing>
              <wp:anchor distT="0" distB="0" distL="114300" distR="114300" simplePos="0" relativeHeight="251658240" behindDoc="0" locked="0" layoutInCell="1" allowOverlap="1">
                <wp:simplePos x="0" y="0"/>
                <wp:positionH relativeFrom="page">
                  <wp:posOffset>1012190</wp:posOffset>
                </wp:positionH>
                <wp:positionV relativeFrom="page">
                  <wp:posOffset>4657090</wp:posOffset>
                </wp:positionV>
                <wp:extent cx="5615940" cy="3175"/>
                <wp:effectExtent l="0" t="0" r="0" b="0"/>
                <wp:wrapNone/>
                <wp:docPr id="14" name="直线 13"/>
                <wp:cNvGraphicFramePr/>
                <a:graphic xmlns:a="http://schemas.openxmlformats.org/drawingml/2006/main">
                  <a:graphicData uri="http://schemas.microsoft.com/office/word/2010/wordprocessingShape">
                    <wps:wsp>
                      <wps:cNvCnPr/>
                      <wps:spPr>
                        <a:xfrm>
                          <a:off x="0" y="0"/>
                          <a:ext cx="5615940" cy="3175"/>
                        </a:xfrm>
                        <a:prstGeom prst="line">
                          <a:avLst/>
                        </a:prstGeom>
                        <a:ln w="2159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直线 13" o:spid="_x0000_s1026" o:spt="20" style="position:absolute;left:0pt;margin-left:79.7pt;margin-top:366.7pt;height:0.25pt;width:442.2pt;mso-position-horizontal-relative:page;mso-position-vertical-relative:page;z-index:251658240;mso-width-relative:page;mso-height-relative:page;" filled="f" stroked="t" coordsize="21600,21600" o:gfxdata="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YXIV/2AAAAAwBAAAPAAAAAAAAAAEAIAAAACIAAABkcnMvZG93bnJl&#10;di54bWxQSwECFAAUAAAACACHTuJAvYUET/0BAAD+AwAADgAAAAAAAAABACAAAAAnAQAAZHJzL2Uy&#10;b0RvYy54bWxQSwUGAAAAAAYABgBZAQAAlgUAAAAA&#10;">
                <v:fill on="f" focussize="0,0"/>
                <v:stroke weight="1.7pt" color="#FF0000" joinstyle="round"/>
                <v:imagedata o:title=""/>
                <o:lock v:ext="edit" aspectratio="f"/>
                <v:shadow on="t" color="#C0C0C0" offset="0pt,0pt" origin="0f,0f" matrix="65536f,0f,0f,65536f"/>
              </v:line>
            </w:pict>
          </mc:Fallback>
        </mc:AlternateConten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outlineLvl w:val="9"/>
        <w:rPr>
          <w:rFonts w:hint="eastAsia" w:ascii="方正小标宋_GBK" w:eastAsia="方正小标宋_GBK" w:cs="方正小标宋_GBK"/>
          <w:b/>
          <w:bCs/>
          <w:sz w:val="44"/>
          <w:szCs w:val="44"/>
        </w:rPr>
      </w:pPr>
      <w:r>
        <w:rPr>
          <w:rFonts w:hint="eastAsia" w:ascii="方正小标宋_GBK" w:eastAsia="方正小标宋_GBK" w:cs="方正小标宋_GBK"/>
          <w:b/>
          <w:bCs/>
          <w:sz w:val="44"/>
          <w:szCs w:val="44"/>
        </w:rPr>
        <w:t>云南省第十一届少数民族传统体育运动会</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outlineLvl w:val="9"/>
        <w:rPr>
          <w:rFonts w:hint="eastAsia" w:ascii="方正小标宋_GBK" w:eastAsia="方正小标宋_GBK" w:cs="方正小标宋_GBK"/>
          <w:b/>
          <w:bCs/>
          <w:sz w:val="44"/>
          <w:szCs w:val="44"/>
        </w:rPr>
      </w:pPr>
      <w:r>
        <w:rPr>
          <w:rFonts w:hint="eastAsia" w:ascii="方正小标宋_GBK" w:eastAsia="方正小标宋_GBK" w:cs="方正小标宋_GBK"/>
          <w:b/>
          <w:bCs/>
          <w:sz w:val="44"/>
          <w:szCs w:val="44"/>
        </w:rPr>
        <w:t>临沧市筹备委员会办公室</w:t>
      </w:r>
      <w:r>
        <w:rPr>
          <w:rFonts w:hint="eastAsia" w:ascii="方正小标宋_GBK" w:eastAsia="方正小标宋_GBK" w:cs="方正小标宋_GBK"/>
          <w:b/>
          <w:bCs/>
          <w:sz w:val="44"/>
          <w:szCs w:val="44"/>
          <w:lang w:val="en-US" w:eastAsia="zh-CN"/>
        </w:rPr>
        <w:t>关于印发《</w:t>
      </w:r>
      <w:r>
        <w:rPr>
          <w:rFonts w:hint="eastAsia" w:ascii="方正小标宋_GBK" w:eastAsia="方正小标宋_GBK" w:cs="方正小标宋_GBK"/>
          <w:b/>
          <w:bCs/>
          <w:sz w:val="44"/>
          <w:szCs w:val="44"/>
        </w:rPr>
        <w:t>云南省</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outlineLvl w:val="9"/>
        <w:rPr>
          <w:rFonts w:hint="eastAsia" w:ascii="方正小标宋_GBK" w:eastAsia="方正小标宋_GBK" w:cs="方正小标宋_GBK"/>
          <w:b/>
          <w:bCs/>
          <w:sz w:val="44"/>
          <w:szCs w:val="44"/>
        </w:rPr>
      </w:pPr>
      <w:r>
        <w:rPr>
          <w:rFonts w:hint="eastAsia" w:ascii="方正小标宋_GBK" w:eastAsia="方正小标宋_GBK" w:cs="方正小标宋_GBK"/>
          <w:b/>
          <w:bCs/>
          <w:sz w:val="44"/>
          <w:szCs w:val="44"/>
        </w:rPr>
        <w:t>第十一届少数民族传统体育运动会临沧市</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outlineLvl w:val="9"/>
        <w:rPr>
          <w:rFonts w:hint="eastAsia" w:ascii="方正小标宋_GBK" w:eastAsia="方正小标宋_GBK" w:cs="方正小标宋_GBK"/>
          <w:b/>
          <w:bCs/>
          <w:sz w:val="44"/>
          <w:szCs w:val="44"/>
          <w:lang w:val="en-US" w:eastAsia="zh-CN"/>
        </w:rPr>
      </w:pPr>
      <w:r>
        <w:rPr>
          <w:rFonts w:hint="eastAsia" w:ascii="方正小标宋_GBK" w:eastAsia="方正小标宋_GBK" w:cs="方正小标宋_GBK"/>
          <w:b/>
          <w:bCs/>
          <w:sz w:val="44"/>
          <w:szCs w:val="44"/>
        </w:rPr>
        <w:t>筹备委员会财务管理办法</w:t>
      </w:r>
      <w:r>
        <w:rPr>
          <w:rFonts w:hint="eastAsia" w:ascii="方正小标宋_GBK" w:eastAsia="方正小标宋_GBK" w:cs="方正小标宋_GBK"/>
          <w:b/>
          <w:bCs/>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临翔区人民政府、双江自治县人民政府，云南省第十一届少数民族传统体育运动会临沧市筹备委员会各工作组：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《云南省第十一届少数民族传统体育运动会临沧市筹备委员会财物管理办法》经筹委会领导批准，现印发给你们，</w:t>
      </w:r>
      <w:r>
        <w:rPr>
          <w:rFonts w:hint="eastAsia" w:ascii="Times New Roman" w:hAnsi="Times New Roman" w:eastAsia="方正仿宋_GBK" w:cs="方正仿宋_GBK"/>
          <w:b/>
          <w:bCs/>
          <w:sz w:val="32"/>
          <w:szCs w:val="32"/>
        </w:rPr>
        <w:t>请结合实际，</w:t>
      </w:r>
      <w:r>
        <w:rPr>
          <w:rFonts w:hint="eastAsia" w:ascii="Times New Roman" w:hAnsi="Times New Roman" w:eastAsia="方正仿宋_GBK" w:cs="方正仿宋_GBK"/>
          <w:b/>
          <w:bCs/>
          <w:sz w:val="32"/>
          <w:szCs w:val="32"/>
          <w:lang w:eastAsia="zh-CN"/>
        </w:rPr>
        <w:t>认真抓好落实</w:t>
      </w:r>
      <w:r>
        <w:rPr>
          <w:rFonts w:hint="eastAsia" w:ascii="Times New Roman" w:hAnsi="Times New Roman" w:eastAsia="方正仿宋_GBK" w:cs="方正仿宋_GBK"/>
          <w:b/>
          <w:bCs/>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643" w:firstLineChars="200"/>
        <w:jc w:val="right"/>
        <w:textAlignment w:val="auto"/>
        <w:outlineLvl w:val="9"/>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 xml:space="preserve">云南省第十一届少数民族传统体育运动会  </w:t>
      </w:r>
    </w:p>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643" w:firstLineChars="200"/>
        <w:jc w:val="right"/>
        <w:textAlignment w:val="auto"/>
        <w:outlineLvl w:val="9"/>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 xml:space="preserve">临沧市筹委会办公室           </w:t>
      </w:r>
    </w:p>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643" w:firstLineChars="200"/>
        <w:jc w:val="right"/>
        <w:textAlignment w:val="auto"/>
        <w:outlineLvl w:val="9"/>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 xml:space="preserve">2018年10月16日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outlineLvl w:val="9"/>
        <w:rPr>
          <w:rFonts w:hint="eastAsia" w:ascii="方正小标宋_GBK" w:eastAsia="方正小标宋_GBK" w:cs="方正小标宋_GBK"/>
          <w:b/>
          <w:bCs/>
          <w:sz w:val="44"/>
          <w:szCs w:val="44"/>
          <w:lang w:val="en-US" w:eastAsia="zh-CN"/>
        </w:rPr>
      </w:pPr>
      <w:r>
        <w:rPr>
          <w:rFonts w:hint="eastAsia" w:ascii="方正小标宋_GBK" w:eastAsia="方正小标宋_GBK" w:cs="方正小标宋_GBK"/>
          <w:b/>
          <w:bCs/>
          <w:sz w:val="44"/>
          <w:szCs w:val="44"/>
          <w:lang w:val="en-US" w:eastAsia="zh-CN"/>
        </w:rPr>
        <w:t>云南省第十一届少数民族传统体育运动会</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outlineLvl w:val="9"/>
        <w:rPr>
          <w:rFonts w:hint="eastAsia" w:ascii="方正小标宋_GBK" w:eastAsia="方正小标宋_GBK" w:cs="方正小标宋_GBK"/>
          <w:b/>
          <w:bCs/>
          <w:sz w:val="44"/>
          <w:szCs w:val="44"/>
          <w:lang w:val="en-US" w:eastAsia="zh-CN"/>
        </w:rPr>
      </w:pPr>
      <w:r>
        <w:rPr>
          <w:rFonts w:hint="eastAsia" w:ascii="方正小标宋_GBK" w:eastAsia="方正小标宋_GBK" w:cs="方正小标宋_GBK"/>
          <w:b/>
          <w:bCs/>
          <w:sz w:val="44"/>
          <w:szCs w:val="44"/>
          <w:lang w:val="en-US" w:eastAsia="zh-CN"/>
        </w:rPr>
        <w:t>临沧市筹备委员会财务管理办法</w:t>
      </w: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第一章  总则</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第一条 为了加强云南省第十一届少数民族传统体育运动会(以下简称“民族运动会”)临沧筹备委员会(简称“市筹委会”)财务管理，规范会计核算，根据《中华人民共和国会计法》和《全国综合性体育运动会财务管理办法》以及有关法律法规的规定，按照《云南省第十一届少数民族传统体育运动会经费管理规定》制定本办法。</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第二条 本办法适用于民族运动会市筹委会省、市财政专项资金以及其他相关民族运动会的专项资金核算，会计核算以收付实现制为基础，会计记账采用借贷记帐法。会计核算遵循以下基本原则：</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（一）真实性原则。以实际发生的业务为基础，如实记录和反映民族运动会资金的收入、支出和结余情况。</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（二）及时性原则。会计核算应当根据规定的会计制度及时进行，不得提前或延后。</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（三）准确完整性原则。编制的会计报表必须数字真实，内容完整，编报及时，保证会计信息真实可靠。</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 xml:space="preserve">第三条 本届民族运动会设立市筹委会财务部，隶属市筹委会办公室（秘书组）(简称“市筹委办”)，作为专门的财务核算机构。   </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第四条 民族运动会的全部财务收支活动均在市筹委会领导下，归口市筹委办财务部统一管理，实行报账制。民族运动会的财务管理包括：预算管理、收入管理、支出管理、决算管理、物资管理等内容。</w:t>
      </w:r>
    </w:p>
    <w:p>
      <w:pPr>
        <w:spacing w:line="560" w:lineRule="exact"/>
        <w:jc w:val="center"/>
        <w:rPr>
          <w:rFonts w:hint="eastAsia" w:ascii="黑体" w:hAnsi="黑体" w:eastAsia="黑体"/>
          <w:sz w:val="32"/>
          <w:szCs w:val="32"/>
        </w:rPr>
      </w:pPr>
      <w:r>
        <w:rPr>
          <w:rFonts w:hint="eastAsia" w:ascii="黑体" w:hAnsi="黑体" w:eastAsia="黑体"/>
          <w:sz w:val="32"/>
          <w:szCs w:val="32"/>
        </w:rPr>
        <w:t>第二章 预算管理</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第五条 市筹委会所属各工作机构根据各自的工作任务和承办的比赛项目，编制本届民族运动会经费预算，报市筹委会办公室（秘书组）汇总、审核，对市内承办赛会各项目比赛点产生的经费实行定额补助，由市筹委办（秘书组）结合工作实际提出补助金额意见报市筹委会，本届民族运动会经费预算经市筹委会批准后执行。</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第六条 市筹委会所属各工作机构在编制经费预算时，要列出具体项目、数量、单位、开支标准等及测算依据，以便于审核。市筹委办（秘书组）编报的预算，经筹委会批准后，一般不予以调整。如因特殊情况需要调整时，必须由市筹委会各工作机构提出预算调整报告，经市筹委办审核并上报市筹委会批准后，方可调整。</w:t>
      </w:r>
    </w:p>
    <w:p>
      <w:pPr>
        <w:spacing w:line="560" w:lineRule="exact"/>
        <w:ind w:firstLine="640" w:firstLineChars="200"/>
        <w:rPr>
          <w:rFonts w:hint="eastAsia" w:ascii="黑体" w:hAnsi="黑体" w:eastAsia="黑体"/>
          <w:sz w:val="32"/>
          <w:szCs w:val="32"/>
        </w:rPr>
      </w:pPr>
      <w:r>
        <w:rPr>
          <w:rFonts w:hint="eastAsia" w:ascii="仿宋_GB2312" w:hAnsi="楷体" w:eastAsia="仿宋_GB2312"/>
          <w:sz w:val="32"/>
          <w:szCs w:val="32"/>
        </w:rPr>
        <w:t>第七条 市筹委会对各工作机构和承办赛会各项目比赛点产生的经费采取预算总额控制的管理办法，各工作机构应本着勤俭办会的原则，节约各项经费开支。</w:t>
      </w:r>
      <w:r>
        <w:rPr>
          <w:rFonts w:hint="eastAsia" w:ascii="黑体" w:hAnsi="黑体" w:eastAsia="黑体"/>
          <w:sz w:val="32"/>
          <w:szCs w:val="32"/>
        </w:rPr>
        <w:t xml:space="preserve">  </w:t>
      </w:r>
    </w:p>
    <w:p>
      <w:pPr>
        <w:spacing w:line="560" w:lineRule="exact"/>
        <w:jc w:val="center"/>
        <w:rPr>
          <w:rFonts w:hint="eastAsia" w:ascii="黑体" w:hAnsi="黑体" w:eastAsia="黑体"/>
          <w:sz w:val="32"/>
          <w:szCs w:val="32"/>
        </w:rPr>
      </w:pPr>
      <w:r>
        <w:rPr>
          <w:rFonts w:hint="eastAsia" w:ascii="黑体" w:hAnsi="黑体" w:eastAsia="黑体"/>
          <w:sz w:val="32"/>
          <w:szCs w:val="32"/>
        </w:rPr>
        <w:t>第三章  收入管理</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第八条 本届民族运动会收入指运动会筹备期间和会期之内，上级财政或业务主管部门安排的补助资金，市本级财政筹集安排的补助资金，市筹委会所属各工作机构通过捐赠、赞助、广告、冠名等方式取得的收入以及与运动会有关的其他各项收入。</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第九条 为弥补我市承办民族运动会经费的不足，根据惯例，在一定限额内实行社会集资。</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（一）须经省筹委会批准同意后，由市筹委会招商策划组负责集资，所筹集资金，用于弥补本届民族运动会各项支出缺口。</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（二）依据相关法律法规制定集资管理办法。</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（三）集资坚持自觉自愿、量力而行、互惠互利原则。</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（四）市筹委办（秘书组）按规定向税务部门缴纳相关税费。</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第十条 本届民族运动会收入统一纳入市筹委会财务部管理，由市民族宗教委开设临时账户，实行专户管理，专账核算，专人负责。</w:t>
      </w:r>
    </w:p>
    <w:p>
      <w:pPr>
        <w:spacing w:line="560" w:lineRule="exact"/>
        <w:ind w:firstLine="640" w:firstLineChars="200"/>
        <w:rPr>
          <w:rFonts w:hint="eastAsia"/>
        </w:rPr>
      </w:pPr>
      <w:r>
        <w:rPr>
          <w:rFonts w:hint="eastAsia" w:ascii="仿宋_GB2312" w:hAnsi="楷体" w:eastAsia="仿宋_GB2312"/>
          <w:sz w:val="32"/>
          <w:szCs w:val="32"/>
        </w:rPr>
        <w:t>第十一条 本届民族运动会收入中的各级财政预算安排的补助资金，承办赛会各项目比赛点所有产生的经费由市筹委办统一核算，由市财政局下达到市民族宗教委。市财政局根据筹委会各工作机构资金支出进度和财政国库集中支付管理要求，分期授权支付。市民族宗教委将补助资金拨付到筹委会财务部临时账户。</w:t>
      </w:r>
    </w:p>
    <w:p>
      <w:pPr>
        <w:spacing w:line="560" w:lineRule="exact"/>
        <w:jc w:val="center"/>
        <w:rPr>
          <w:rFonts w:hint="eastAsia" w:ascii="黑体" w:hAnsi="黑体" w:eastAsia="黑体"/>
          <w:sz w:val="32"/>
          <w:szCs w:val="32"/>
        </w:rPr>
      </w:pPr>
      <w:r>
        <w:rPr>
          <w:rFonts w:hint="eastAsia" w:ascii="黑体" w:hAnsi="黑体" w:eastAsia="黑体"/>
          <w:sz w:val="32"/>
          <w:szCs w:val="32"/>
        </w:rPr>
        <w:t>第四章 支出管理</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第十二条 民族运动会期间食宿费管理</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(一)组委会人员、各代表团核定编制内人员、新闻记者、会议邀请的国内外来宾的食宿费等由市筹委会在预算内列支。</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(二)各代表团的组团费用、途中往返差旅费、提前到达、延期离会、中途中转的食宿费、超编人员食宿费等均由各代表团自行负责。</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第十三条 裁判员、仲裁交通费、劳务费等费用，由市筹委会在预算内列支。</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费用标准：技术代表、仲裁委员会、裁判长、国际级裁判为每人每天200元；副裁判长、国家级裁判为每人每天180元；裁判员、辅助裁判员、电子裁判（比赛计时操作、成绩处理、信息编排、技术统计、电视字幕等）为每人每天160元；其他工作人员为每人每天140元。</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（二）补助天数按省民族运动会总秩序册及各单项竞赛规程规定的会期计算。</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（三）省级部门工作人员执行国家关于公职人员差旅费报销的相关规定或办法。</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第十四条  奖杯、奖牌、证书由我市统一制作，制作费用由市筹委会在预算内列支。</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第十五条  民族运动会期间发生的其他需要支出的费用由市筹委会审核批准后在预算内开支。</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第十六条  民族运动会期间因承办工作需要召开的各类会议经费由我市在预算内开支。</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第十七条  差旅费管理</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(一)因工作需要出差，需经市筹备办公室领导批准。差旅费报销标准按我市现行国家机关、事业单位工作人员差旅费相关规定执行。</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(二)市筹备办公室领导及工作人员出差发生的差旅费，须凭有效的原始发票，并填制出差审批单、差旅费报销单，经市筹备办公室领导或财务负责人审批后报销。</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(三)民族运动会举办期间，市筹委会领导、市筹委会办公室领导及工作人员、市筹委会临时抽调工作人员所产生的差旅费，由所在单位进行报销。</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(四)因陪同上级领导、嘉宾的相关费用，根据厉行节约的原则，据实报销。</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第十八条  民族运动会期间办公费管理</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市筹备办公室因开展日常工作发生的费用，包括办公场所因承办民族运动会工作所需要的办公场所网络安装建设费、防盗设施建设费、水电费、印刷费、资料费、电话费、电脑、照相机、摄像机、打印机、传真机、复印机等办公用品设备购置费等，由市筹委会在预算内列支。</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第十九条  民族运动会期间交通费管理</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(一)筹备期间工作用车，由市筹备办公室根据工作需要集中调用和租用车辆，实行统一调度安排，按预算支付费用。</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(二)民族运动会举办期间，组委会统一安排的比赛和活动用车所产生的费用由我市在预算内开支。非组委会安排的活动用车及各代表团租用的车辆，由各代表团自行解决。</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第二十条  民族运动会期间由我市在赛点、驻地设立医务室，配备一般常用药品，在医务室就诊的费用在规定标准内由我市在预算内开支，超过标准及赴医院就诊治疗的医药费由患者所在单位和个人自理。</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第二十一条  我市对参加运动会工作人员、裁判人员、新闻记者等在民族运动会期间实行人身保险，保险费由我市在预算内开支。</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第二十二条  民族运动会期间接待费管理</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(一)因接待特邀嘉宾产生的费用，按有关标准执行。</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(二)各县(区)到市筹备办汇报联系工作的人员，由市筹备办视情况安排工作餐。</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(三)工作人员加班的，视情况安排工作餐。</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(四)我市其他因承办民族运动会所产生的接待费，由市筹委会在预算内列支。</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第二十三条  民族运动会期间聘请人员费用管理</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(一)市筹委办抽调国家机关、企事业单位的在职人员，其工资、奖金、福利费由其所在单位负担。抽调县（区</w:t>
      </w:r>
    </w:p>
    <w:p>
      <w:pPr>
        <w:spacing w:line="560" w:lineRule="exact"/>
        <w:rPr>
          <w:rFonts w:hint="eastAsia" w:ascii="仿宋_GB2312" w:hAnsi="楷体" w:eastAsia="仿宋_GB2312"/>
          <w:sz w:val="32"/>
          <w:szCs w:val="32"/>
        </w:rPr>
      </w:pPr>
      <w:r>
        <w:rPr>
          <w:rFonts w:hint="eastAsia" w:ascii="仿宋_GB2312" w:hAnsi="楷体" w:eastAsia="仿宋_GB2312"/>
          <w:sz w:val="32"/>
          <w:szCs w:val="32"/>
        </w:rPr>
        <w:t>）人员家不在临沧城区的，市筹委办安排住宿，给予适当的伙食补助。</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(二)市筹委办及其他工作机构需聘请的退休人员、雇用临时工的工资及相关补助由所聘请的工作机构在预算范围内支付。</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第二十四条 本届民族运动会经费按以下流程进行申请、审核、审批、支付。</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资金申请。市筹委会各工作机构根据市筹委会批准的办会经费预算和工作进展情况分批次提出用款申请，填写《临沧市承办云南省第十一届少数民族传统体育运动会经费使用审批单》，经该工作机构组长或受委托人签字后报筹委会财务部。</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二）资金审核。市筹委会财务部对各工作机构申请资金进行初审，重点审核申请资金是否为该工作机构经费预算开支范围，标准是否符合市筹委会确定的预算经费开支标准，是否超预算申请资金，并提出安排具体金额意见，报市筹委办（秘书组）主任或受委托人进行复审签字同意。</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（三）资金审批。市筹委会经费保障组组长或受委托人进行审批。</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（四）资金支付。市筹委会财务部依据审批结果拨付资金，并进行账务核算。</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（五）市筹委会各工作机构应指定一位领导具体负责本工作机构预算，并指定一位同志作为报账员，负责本工作机构的财务报账工作。</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第二十五条 承办赛会各项目比赛点所需资金，按照市筹委会批准的经费预算，实行定额补助，由市筹委办对报账资料按程序审核后，统一拨付。</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为减少各类不确定风险，各经费报销人员在报销经费时，须提供开户行信息包括银行名称、账号、报销人联系电话等资料，市筹委会财务部将尽可能用转账方式支付。</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第二十六条 市筹委会各工作机构到市筹备办公室财务组报账的发票必须为国家正规税务发票。发票必须经各工作机构分管领导、经办人签字确认后，由报账员到财务组报销。涉及支付人工费、运动员交流等特殊情况不能提供正规税务发票的，只能提供普通收据的，在普通收据上必须注明资金用途、经办人、证明人，并由分管领导签字确认后，方可报销。</w:t>
      </w:r>
    </w:p>
    <w:p>
      <w:pPr>
        <w:spacing w:line="560" w:lineRule="exact"/>
        <w:jc w:val="center"/>
        <w:rPr>
          <w:rFonts w:hint="eastAsia" w:ascii="黑体" w:hAnsi="黑体" w:eastAsia="黑体"/>
          <w:sz w:val="32"/>
          <w:szCs w:val="32"/>
        </w:rPr>
      </w:pPr>
      <w:r>
        <w:rPr>
          <w:rFonts w:hint="eastAsia" w:ascii="黑体" w:hAnsi="黑体" w:eastAsia="黑体"/>
          <w:sz w:val="32"/>
          <w:szCs w:val="32"/>
        </w:rPr>
        <w:t>第五章 决算管理</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第二十七条 本届民族运动会结束后，市筹委会财务部要及时做好财务清算工作，全面、完整、准确地编制财务决算报告，并报省民族宗教委和市级有关部门备案。</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第二十八条 财务档案由市民族宗教委负责收集、整理、立卷、归档，按规定撤销筹委会临时账户。若有资金结余，按规定缴入市级财政国库；若有资金缺口，由市民族宗教委、市财政局提出专题报告，报请市人民政府研究解决。</w:t>
      </w:r>
    </w:p>
    <w:p>
      <w:pPr>
        <w:spacing w:line="560" w:lineRule="exact"/>
        <w:jc w:val="center"/>
        <w:rPr>
          <w:rFonts w:hint="eastAsia" w:ascii="黑体" w:hAnsi="黑体" w:eastAsia="黑体"/>
          <w:sz w:val="32"/>
          <w:szCs w:val="32"/>
        </w:rPr>
      </w:pPr>
      <w:r>
        <w:rPr>
          <w:rFonts w:hint="eastAsia" w:ascii="黑体" w:hAnsi="黑体" w:eastAsia="黑体"/>
          <w:sz w:val="32"/>
          <w:szCs w:val="32"/>
        </w:rPr>
        <w:t>第六章  物资管理</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第二十九条  市筹委会各工作机构因民族运动会所需设备器材及办公用品，应尽量使用原单位现有设备或借用。确需购买的，由各工作组室在预算内提出购置方案，经市筹备办公室领导审批后购买。</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第三十条  凡属政府采购目录范围内的物品，必须按规定严格办理政府采购手续；在政府采购目录范围内的物品，原则应由2—3人同时经办，择优购置。</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第三十一条  购买的物资必须按规定建立实物帐，属于固定资产的，筹委会财产管理部门和财务部门应建立固定资产账，做到账账相符、账实相符。属于办公低值易耗品的，必须建立验收、领用手续。</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第三十二条  市筹委会对财产物资实行统一管理，分级负责，市筹委会各工作机构要有一名领导分管财产物资，应指定专人负责具体管理，并将分管领导、专管人员名单报市筹备办公室财务组备案。</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第三十三条  民族运动会结束后，赛区固定资产由我市按有关规定妥善处理，其中属省筹委会办公室购置的，由我市提出处理意见，报省筹委会批准后方可进行处理。我市筹委会的固定资产，由市筹备办公室按规定提出处理意见，报分管领导批准后，方可进行处理。</w:t>
      </w:r>
    </w:p>
    <w:p>
      <w:pPr>
        <w:spacing w:line="560" w:lineRule="exact"/>
        <w:jc w:val="center"/>
        <w:rPr>
          <w:rFonts w:hint="eastAsia" w:ascii="黑体" w:hAnsi="黑体" w:eastAsia="黑体"/>
          <w:sz w:val="32"/>
          <w:szCs w:val="32"/>
        </w:rPr>
      </w:pPr>
      <w:r>
        <w:rPr>
          <w:rFonts w:hint="eastAsia" w:ascii="黑体" w:hAnsi="黑体" w:eastAsia="黑体"/>
          <w:sz w:val="32"/>
          <w:szCs w:val="32"/>
        </w:rPr>
        <w:t>第七章  监督检查</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第三十四条  本届民族运动会财务收支应严格预算管理，坚持财经制度，遵守财经纪律。市筹委会要加强对民族运动会财务工作的领导，强化监督检查。</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第三十五条  市财政局履行财务监督职责，加强对筹委会财务部经济活动的监督，有效防范财务风险。</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第三十六条  本届民族运动会结束后，市筹备办公室须作出经费报告，并接受内部审计。我市经费报告报省筹委会办公室备案。</w:t>
      </w:r>
    </w:p>
    <w:p>
      <w:pPr>
        <w:spacing w:line="560" w:lineRule="exact"/>
        <w:jc w:val="center"/>
        <w:rPr>
          <w:rFonts w:hint="eastAsia" w:ascii="黑体" w:hAnsi="黑体" w:eastAsia="黑体"/>
          <w:sz w:val="32"/>
          <w:szCs w:val="32"/>
        </w:rPr>
      </w:pPr>
      <w:r>
        <w:rPr>
          <w:rFonts w:hint="eastAsia" w:ascii="黑体" w:hAnsi="黑体" w:eastAsia="黑体"/>
          <w:sz w:val="32"/>
          <w:szCs w:val="32"/>
        </w:rPr>
        <w:t>第八章  附则</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第三十七条  市筹委会各工作机构要加强财务管理，严格执行财经纪律，遵守有关法律法规，确保专款专用。</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第三十八条  经费使用和管理要严格执行中央八项规定精神和云南省委实施办法，厉行勤俭节约，科学、合力、规范保障运动会需要。</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第三十九条  本办法经市筹委会批准后执行，由市委办负责解释。</w:t>
      </w: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spacing w:line="600" w:lineRule="exact"/>
        <w:jc w:val="center"/>
        <w:rPr>
          <w:rFonts w:hint="eastAsia" w:ascii="方正小标宋_GBK" w:hAnsi="方正小标宋_GBK" w:eastAsia="方正小标宋_GBK" w:cs="方正小标宋_GBK"/>
          <w:b/>
          <w:w w:val="88"/>
          <w:sz w:val="44"/>
          <w:szCs w:val="44"/>
        </w:rPr>
      </w:pPr>
      <w:r>
        <w:rPr>
          <w:rFonts w:hint="eastAsia" w:ascii="方正小标宋_GBK" w:hAnsi="方正小标宋_GBK" w:eastAsia="方正小标宋_GBK" w:cs="方正小标宋_GBK"/>
          <w:b/>
          <w:w w:val="88"/>
          <w:sz w:val="44"/>
          <w:szCs w:val="44"/>
        </w:rPr>
        <w:t>临沧市承办云南省第十一届少数民族传统体育运动会经费使用审批单</w:t>
      </w:r>
    </w:p>
    <w:p>
      <w:pPr>
        <w:spacing w:line="240" w:lineRule="exact"/>
        <w:jc w:val="center"/>
        <w:rPr>
          <w:rFonts w:hint="eastAsia" w:ascii="方正小标宋_GBK" w:hAnsi="方正小标宋_GBK" w:eastAsia="方正小标宋_GBK" w:cs="方正小标宋_GBK"/>
          <w:b/>
          <w:w w:val="88"/>
          <w:sz w:val="44"/>
          <w:szCs w:val="44"/>
        </w:rPr>
      </w:pPr>
    </w:p>
    <w:p>
      <w:pPr>
        <w:spacing w:line="240" w:lineRule="exact"/>
        <w:jc w:val="center"/>
        <w:rPr>
          <w:rFonts w:hint="eastAsia" w:ascii="方正小标宋_GBK" w:hAnsi="方正小标宋_GBK" w:eastAsia="方正小标宋_GBK" w:cs="方正小标宋_GBK"/>
          <w:b/>
          <w:w w:val="88"/>
          <w:sz w:val="44"/>
          <w:szCs w:val="44"/>
        </w:rPr>
      </w:pPr>
    </w:p>
    <w:tbl>
      <w:tblPr>
        <w:tblStyle w:val="10"/>
        <w:tblW w:w="95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70"/>
        <w:gridCol w:w="2216"/>
        <w:gridCol w:w="6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0" w:hRule="atLeast"/>
          <w:jc w:val="center"/>
        </w:trPr>
        <w:tc>
          <w:tcPr>
            <w:tcW w:w="670" w:type="dxa"/>
            <w:vMerge w:val="restart"/>
            <w:vAlign w:val="center"/>
          </w:tcPr>
          <w:p>
            <w:pPr>
              <w:widowControl/>
              <w:spacing w:line="400" w:lineRule="exact"/>
              <w:jc w:val="center"/>
              <w:textAlignment w:val="center"/>
              <w:rPr>
                <w:rFonts w:eastAsia="方正仿宋_GBK"/>
                <w:b/>
                <w:color w:val="000000"/>
                <w:kern w:val="0"/>
                <w:sz w:val="28"/>
                <w:szCs w:val="28"/>
                <w:lang w:bidi="ar"/>
              </w:rPr>
            </w:pPr>
            <w:r>
              <w:rPr>
                <w:rFonts w:eastAsia="方正仿宋_GBK"/>
                <w:b/>
                <w:color w:val="000000"/>
                <w:kern w:val="0"/>
                <w:sz w:val="28"/>
                <w:szCs w:val="28"/>
                <w:lang w:bidi="ar"/>
              </w:rPr>
              <w:t>资</w:t>
            </w:r>
          </w:p>
          <w:p>
            <w:pPr>
              <w:widowControl/>
              <w:spacing w:line="400" w:lineRule="exact"/>
              <w:jc w:val="center"/>
              <w:textAlignment w:val="center"/>
              <w:rPr>
                <w:rFonts w:eastAsia="方正仿宋_GBK"/>
                <w:b/>
                <w:color w:val="000000"/>
                <w:kern w:val="0"/>
                <w:sz w:val="28"/>
                <w:szCs w:val="28"/>
                <w:lang w:bidi="ar"/>
              </w:rPr>
            </w:pPr>
            <w:r>
              <w:rPr>
                <w:rFonts w:eastAsia="方正仿宋_GBK"/>
                <w:b/>
                <w:color w:val="000000"/>
                <w:kern w:val="0"/>
                <w:sz w:val="28"/>
                <w:szCs w:val="28"/>
                <w:lang w:bidi="ar"/>
              </w:rPr>
              <w:t>金</w:t>
            </w:r>
          </w:p>
          <w:p>
            <w:pPr>
              <w:widowControl/>
              <w:spacing w:line="400" w:lineRule="exact"/>
              <w:jc w:val="center"/>
              <w:textAlignment w:val="center"/>
              <w:rPr>
                <w:rFonts w:eastAsia="方正仿宋_GBK"/>
                <w:b/>
                <w:color w:val="000000"/>
                <w:kern w:val="0"/>
                <w:sz w:val="28"/>
                <w:szCs w:val="28"/>
                <w:lang w:bidi="ar"/>
              </w:rPr>
            </w:pPr>
            <w:r>
              <w:rPr>
                <w:rFonts w:eastAsia="方正仿宋_GBK"/>
                <w:b/>
                <w:color w:val="000000"/>
                <w:kern w:val="0"/>
                <w:sz w:val="28"/>
                <w:szCs w:val="28"/>
                <w:lang w:bidi="ar"/>
              </w:rPr>
              <w:t>申</w:t>
            </w:r>
          </w:p>
          <w:p>
            <w:pPr>
              <w:widowControl/>
              <w:spacing w:line="400" w:lineRule="exact"/>
              <w:jc w:val="center"/>
              <w:textAlignment w:val="center"/>
              <w:rPr>
                <w:rFonts w:eastAsia="方正仿宋_GBK"/>
                <w:b/>
                <w:color w:val="000000"/>
                <w:kern w:val="0"/>
                <w:sz w:val="28"/>
                <w:szCs w:val="28"/>
                <w:lang w:bidi="ar"/>
              </w:rPr>
            </w:pPr>
            <w:r>
              <w:rPr>
                <w:rFonts w:eastAsia="方正仿宋_GBK"/>
                <w:b/>
                <w:color w:val="000000"/>
                <w:kern w:val="0"/>
                <w:sz w:val="28"/>
                <w:szCs w:val="28"/>
                <w:lang w:bidi="ar"/>
              </w:rPr>
              <w:t>请</w:t>
            </w:r>
          </w:p>
        </w:tc>
        <w:tc>
          <w:tcPr>
            <w:tcW w:w="2216" w:type="dxa"/>
            <w:vAlign w:val="center"/>
          </w:tcPr>
          <w:p>
            <w:pPr>
              <w:widowControl/>
              <w:spacing w:line="400" w:lineRule="exact"/>
              <w:jc w:val="center"/>
              <w:textAlignment w:val="center"/>
              <w:rPr>
                <w:rFonts w:eastAsia="方正仿宋_GBK"/>
                <w:b/>
                <w:color w:val="000000"/>
                <w:sz w:val="28"/>
                <w:szCs w:val="28"/>
              </w:rPr>
            </w:pPr>
            <w:r>
              <w:rPr>
                <w:rFonts w:hAnsi="方正仿宋_GBK" w:eastAsia="方正仿宋_GBK"/>
                <w:b/>
                <w:color w:val="000000"/>
                <w:kern w:val="0"/>
                <w:sz w:val="28"/>
                <w:szCs w:val="28"/>
                <w:lang w:bidi="ar"/>
              </w:rPr>
              <w:t>支出事项</w:t>
            </w:r>
          </w:p>
        </w:tc>
        <w:tc>
          <w:tcPr>
            <w:tcW w:w="6664" w:type="dxa"/>
            <w:vAlign w:val="center"/>
          </w:tcPr>
          <w:p>
            <w:pPr>
              <w:spacing w:line="400" w:lineRule="exact"/>
              <w:jc w:val="center"/>
              <w:rPr>
                <w:rFonts w:eastAsia="方正仿宋_GBK"/>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29" w:hRule="atLeast"/>
          <w:jc w:val="center"/>
        </w:trPr>
        <w:tc>
          <w:tcPr>
            <w:tcW w:w="670" w:type="dxa"/>
            <w:vMerge w:val="continue"/>
            <w:vAlign w:val="center"/>
          </w:tcPr>
          <w:p>
            <w:pPr>
              <w:widowControl/>
              <w:spacing w:line="400" w:lineRule="exact"/>
              <w:jc w:val="center"/>
              <w:textAlignment w:val="center"/>
              <w:rPr>
                <w:rFonts w:eastAsia="方正仿宋_GBK"/>
                <w:b/>
                <w:color w:val="000000"/>
                <w:kern w:val="0"/>
                <w:sz w:val="28"/>
                <w:szCs w:val="28"/>
                <w:lang w:bidi="ar"/>
              </w:rPr>
            </w:pPr>
          </w:p>
        </w:tc>
        <w:tc>
          <w:tcPr>
            <w:tcW w:w="2216" w:type="dxa"/>
            <w:vAlign w:val="center"/>
          </w:tcPr>
          <w:p>
            <w:pPr>
              <w:widowControl/>
              <w:spacing w:line="400" w:lineRule="exact"/>
              <w:jc w:val="center"/>
              <w:textAlignment w:val="center"/>
              <w:rPr>
                <w:rFonts w:eastAsia="方正仿宋_GBK"/>
                <w:b/>
                <w:color w:val="000000"/>
                <w:sz w:val="28"/>
                <w:szCs w:val="28"/>
              </w:rPr>
            </w:pPr>
            <w:r>
              <w:rPr>
                <w:rFonts w:hAnsi="方正仿宋_GBK" w:eastAsia="方正仿宋_GBK"/>
                <w:b/>
                <w:color w:val="000000"/>
                <w:kern w:val="0"/>
                <w:sz w:val="28"/>
                <w:szCs w:val="28"/>
                <w:lang w:bidi="ar"/>
              </w:rPr>
              <w:t>支出依据</w:t>
            </w:r>
          </w:p>
        </w:tc>
        <w:tc>
          <w:tcPr>
            <w:tcW w:w="6664" w:type="dxa"/>
            <w:vAlign w:val="center"/>
          </w:tcPr>
          <w:p>
            <w:pPr>
              <w:spacing w:line="400" w:lineRule="exact"/>
              <w:jc w:val="center"/>
              <w:rPr>
                <w:rFonts w:eastAsia="方正仿宋_GBK"/>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37" w:hRule="atLeast"/>
          <w:jc w:val="center"/>
        </w:trPr>
        <w:tc>
          <w:tcPr>
            <w:tcW w:w="670" w:type="dxa"/>
            <w:vMerge w:val="continue"/>
            <w:vAlign w:val="center"/>
          </w:tcPr>
          <w:p>
            <w:pPr>
              <w:widowControl/>
              <w:spacing w:line="400" w:lineRule="exact"/>
              <w:jc w:val="center"/>
              <w:textAlignment w:val="center"/>
              <w:rPr>
                <w:rFonts w:eastAsia="方正仿宋_GBK"/>
                <w:b/>
                <w:color w:val="000000"/>
                <w:kern w:val="0"/>
                <w:sz w:val="28"/>
                <w:szCs w:val="28"/>
                <w:lang w:bidi="ar"/>
              </w:rPr>
            </w:pPr>
          </w:p>
        </w:tc>
        <w:tc>
          <w:tcPr>
            <w:tcW w:w="2216" w:type="dxa"/>
            <w:vAlign w:val="center"/>
          </w:tcPr>
          <w:p>
            <w:pPr>
              <w:widowControl/>
              <w:spacing w:line="400" w:lineRule="exact"/>
              <w:jc w:val="center"/>
              <w:textAlignment w:val="center"/>
              <w:rPr>
                <w:rFonts w:eastAsia="方正仿宋_GBK"/>
                <w:b/>
                <w:color w:val="000000"/>
                <w:kern w:val="0"/>
                <w:sz w:val="28"/>
                <w:szCs w:val="28"/>
                <w:lang w:bidi="ar"/>
              </w:rPr>
            </w:pPr>
            <w:r>
              <w:rPr>
                <w:rFonts w:hAnsi="方正仿宋_GBK" w:eastAsia="方正仿宋_GBK"/>
                <w:b/>
                <w:color w:val="000000"/>
                <w:kern w:val="0"/>
                <w:sz w:val="28"/>
                <w:szCs w:val="28"/>
                <w:lang w:bidi="ar"/>
              </w:rPr>
              <w:t>工作组申请</w:t>
            </w:r>
          </w:p>
          <w:p>
            <w:pPr>
              <w:widowControl/>
              <w:spacing w:line="400" w:lineRule="exact"/>
              <w:jc w:val="center"/>
              <w:textAlignment w:val="center"/>
              <w:rPr>
                <w:rFonts w:eastAsia="方正仿宋_GBK"/>
                <w:b/>
                <w:color w:val="000000"/>
                <w:sz w:val="28"/>
                <w:szCs w:val="28"/>
              </w:rPr>
            </w:pPr>
            <w:r>
              <w:rPr>
                <w:rFonts w:hAnsi="方正仿宋_GBK" w:eastAsia="方正仿宋_GBK"/>
                <w:b/>
                <w:color w:val="000000"/>
                <w:kern w:val="0"/>
                <w:sz w:val="28"/>
                <w:szCs w:val="28"/>
                <w:lang w:bidi="ar"/>
              </w:rPr>
              <w:t>金额</w:t>
            </w:r>
          </w:p>
        </w:tc>
        <w:tc>
          <w:tcPr>
            <w:tcW w:w="6664" w:type="dxa"/>
            <w:vAlign w:val="center"/>
          </w:tcPr>
          <w:p>
            <w:pPr>
              <w:widowControl/>
              <w:spacing w:line="400" w:lineRule="exact"/>
              <w:ind w:left="281" w:right="1123" w:hanging="281" w:hangingChars="100"/>
              <w:textAlignment w:val="center"/>
              <w:rPr>
                <w:rFonts w:eastAsia="方正仿宋_GBK"/>
                <w:b/>
                <w:kern w:val="0"/>
                <w:sz w:val="28"/>
                <w:szCs w:val="28"/>
              </w:rPr>
            </w:pPr>
            <w:r>
              <w:rPr>
                <w:rFonts w:eastAsia="方正仿宋_GBK"/>
                <w:b/>
                <w:kern w:val="0"/>
                <w:sz w:val="28"/>
                <w:szCs w:val="28"/>
              </w:rPr>
              <w:t>单据   张，合计金额        元，附件：   张</w:t>
            </w:r>
          </w:p>
          <w:p>
            <w:pPr>
              <w:widowControl/>
              <w:spacing w:line="400" w:lineRule="exact"/>
              <w:ind w:left="281" w:right="1123" w:hanging="281" w:hangingChars="100"/>
              <w:textAlignment w:val="center"/>
              <w:rPr>
                <w:rFonts w:eastAsia="方正仿宋_GBK"/>
                <w:b/>
                <w:color w:val="000000"/>
                <w:sz w:val="28"/>
                <w:szCs w:val="28"/>
              </w:rPr>
            </w:pPr>
            <w:r>
              <w:rPr>
                <w:rFonts w:eastAsia="方正仿宋_GBK"/>
                <w:b/>
                <w:kern w:val="0"/>
                <w:sz w:val="28"/>
                <w:szCs w:val="28"/>
              </w:rPr>
              <w:t>经办人（签字）：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85" w:hRule="atLeast"/>
          <w:jc w:val="center"/>
        </w:trPr>
        <w:tc>
          <w:tcPr>
            <w:tcW w:w="670" w:type="dxa"/>
            <w:vMerge w:val="continue"/>
            <w:vAlign w:val="center"/>
          </w:tcPr>
          <w:p>
            <w:pPr>
              <w:widowControl/>
              <w:spacing w:line="400" w:lineRule="exact"/>
              <w:jc w:val="center"/>
              <w:textAlignment w:val="center"/>
              <w:rPr>
                <w:rFonts w:eastAsia="方正仿宋_GBK"/>
                <w:b/>
                <w:color w:val="000000"/>
                <w:kern w:val="0"/>
                <w:sz w:val="28"/>
                <w:szCs w:val="28"/>
                <w:lang w:bidi="ar"/>
              </w:rPr>
            </w:pPr>
          </w:p>
        </w:tc>
        <w:tc>
          <w:tcPr>
            <w:tcW w:w="2216" w:type="dxa"/>
            <w:vAlign w:val="center"/>
          </w:tcPr>
          <w:p>
            <w:pPr>
              <w:widowControl/>
              <w:spacing w:line="400" w:lineRule="exact"/>
              <w:jc w:val="center"/>
              <w:textAlignment w:val="center"/>
              <w:rPr>
                <w:rFonts w:eastAsia="方正仿宋_GBK"/>
                <w:b/>
                <w:color w:val="000000"/>
                <w:kern w:val="0"/>
                <w:sz w:val="28"/>
                <w:szCs w:val="28"/>
                <w:lang w:bidi="ar"/>
              </w:rPr>
            </w:pPr>
            <w:r>
              <w:rPr>
                <w:rFonts w:hAnsi="方正仿宋_GBK" w:eastAsia="方正仿宋_GBK"/>
                <w:b/>
                <w:color w:val="000000"/>
                <w:kern w:val="0"/>
                <w:sz w:val="28"/>
                <w:szCs w:val="28"/>
                <w:lang w:bidi="ar"/>
              </w:rPr>
              <w:t>资金申请工作组组长或</w:t>
            </w:r>
            <w:r>
              <w:rPr>
                <w:rFonts w:hint="eastAsia" w:hAnsi="方正仿宋_GBK" w:eastAsia="方正仿宋_GBK"/>
                <w:b/>
                <w:color w:val="000000"/>
                <w:kern w:val="0"/>
                <w:sz w:val="28"/>
                <w:szCs w:val="28"/>
                <w:lang w:bidi="ar"/>
              </w:rPr>
              <w:t>受委托人</w:t>
            </w:r>
            <w:r>
              <w:rPr>
                <w:rFonts w:hAnsi="方正仿宋_GBK" w:eastAsia="方正仿宋_GBK"/>
                <w:b/>
                <w:color w:val="000000"/>
                <w:kern w:val="0"/>
                <w:sz w:val="28"/>
                <w:szCs w:val="28"/>
                <w:lang w:bidi="ar"/>
              </w:rPr>
              <w:t>意见</w:t>
            </w:r>
          </w:p>
        </w:tc>
        <w:tc>
          <w:tcPr>
            <w:tcW w:w="6664" w:type="dxa"/>
            <w:vAlign w:val="center"/>
          </w:tcPr>
          <w:p>
            <w:pPr>
              <w:spacing w:line="400" w:lineRule="exact"/>
              <w:rPr>
                <w:rFonts w:eastAsia="方正仿宋_GBK"/>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94" w:hRule="atLeast"/>
          <w:jc w:val="center"/>
        </w:trPr>
        <w:tc>
          <w:tcPr>
            <w:tcW w:w="670" w:type="dxa"/>
            <w:vMerge w:val="restart"/>
            <w:vAlign w:val="center"/>
          </w:tcPr>
          <w:p>
            <w:pPr>
              <w:widowControl/>
              <w:spacing w:line="400" w:lineRule="exact"/>
              <w:jc w:val="center"/>
              <w:textAlignment w:val="center"/>
              <w:rPr>
                <w:rFonts w:eastAsia="方正仿宋_GBK"/>
                <w:b/>
                <w:color w:val="000000"/>
                <w:kern w:val="0"/>
                <w:sz w:val="28"/>
                <w:szCs w:val="28"/>
                <w:lang w:bidi="ar"/>
              </w:rPr>
            </w:pPr>
            <w:bookmarkStart w:id="0" w:name="OLE_LINK1"/>
            <w:r>
              <w:rPr>
                <w:rFonts w:eastAsia="方正仿宋_GBK"/>
                <w:b/>
                <w:color w:val="000000"/>
                <w:kern w:val="0"/>
                <w:sz w:val="28"/>
                <w:szCs w:val="28"/>
                <w:lang w:bidi="ar"/>
              </w:rPr>
              <w:t>资</w:t>
            </w:r>
          </w:p>
          <w:p>
            <w:pPr>
              <w:widowControl/>
              <w:spacing w:line="400" w:lineRule="exact"/>
              <w:jc w:val="center"/>
              <w:textAlignment w:val="center"/>
              <w:rPr>
                <w:rFonts w:eastAsia="方正仿宋_GBK"/>
                <w:b/>
                <w:color w:val="000000"/>
                <w:kern w:val="0"/>
                <w:sz w:val="28"/>
                <w:szCs w:val="28"/>
                <w:lang w:bidi="ar"/>
              </w:rPr>
            </w:pPr>
            <w:r>
              <w:rPr>
                <w:rFonts w:eastAsia="方正仿宋_GBK"/>
                <w:b/>
                <w:color w:val="000000"/>
                <w:kern w:val="0"/>
                <w:sz w:val="28"/>
                <w:szCs w:val="28"/>
                <w:lang w:bidi="ar"/>
              </w:rPr>
              <w:t>金</w:t>
            </w:r>
          </w:p>
          <w:p>
            <w:pPr>
              <w:widowControl/>
              <w:spacing w:line="400" w:lineRule="exact"/>
              <w:jc w:val="center"/>
              <w:textAlignment w:val="center"/>
              <w:rPr>
                <w:rFonts w:eastAsia="方正仿宋_GBK"/>
                <w:b/>
                <w:color w:val="000000"/>
                <w:kern w:val="0"/>
                <w:sz w:val="28"/>
                <w:szCs w:val="28"/>
                <w:lang w:bidi="ar"/>
              </w:rPr>
            </w:pPr>
            <w:r>
              <w:rPr>
                <w:rFonts w:eastAsia="方正仿宋_GBK"/>
                <w:b/>
                <w:color w:val="000000"/>
                <w:kern w:val="0"/>
                <w:sz w:val="28"/>
                <w:szCs w:val="28"/>
                <w:lang w:bidi="ar"/>
              </w:rPr>
              <w:t>审</w:t>
            </w:r>
          </w:p>
          <w:p>
            <w:pPr>
              <w:widowControl/>
              <w:spacing w:line="400" w:lineRule="exact"/>
              <w:jc w:val="center"/>
              <w:textAlignment w:val="center"/>
              <w:rPr>
                <w:rFonts w:eastAsia="方正仿宋_GBK"/>
                <w:b/>
                <w:color w:val="000000"/>
                <w:kern w:val="0"/>
                <w:sz w:val="28"/>
                <w:szCs w:val="28"/>
                <w:lang w:bidi="ar"/>
              </w:rPr>
            </w:pPr>
            <w:r>
              <w:rPr>
                <w:rFonts w:eastAsia="方正仿宋_GBK"/>
                <w:b/>
                <w:color w:val="000000"/>
                <w:kern w:val="0"/>
                <w:sz w:val="28"/>
                <w:szCs w:val="28"/>
                <w:lang w:bidi="ar"/>
              </w:rPr>
              <w:t>核</w:t>
            </w:r>
          </w:p>
        </w:tc>
        <w:tc>
          <w:tcPr>
            <w:tcW w:w="2216" w:type="dxa"/>
            <w:vAlign w:val="center"/>
          </w:tcPr>
          <w:p>
            <w:pPr>
              <w:widowControl/>
              <w:spacing w:line="400" w:lineRule="exact"/>
              <w:jc w:val="center"/>
              <w:textAlignment w:val="center"/>
              <w:rPr>
                <w:rFonts w:eastAsia="方正仿宋_GBK"/>
                <w:b/>
                <w:color w:val="000000"/>
                <w:sz w:val="28"/>
                <w:szCs w:val="28"/>
              </w:rPr>
            </w:pPr>
            <w:r>
              <w:rPr>
                <w:rFonts w:hAnsi="方正仿宋_GBK" w:eastAsia="方正仿宋_GBK"/>
                <w:b/>
                <w:color w:val="000000"/>
                <w:kern w:val="0"/>
                <w:sz w:val="28"/>
                <w:szCs w:val="28"/>
                <w:lang w:bidi="ar"/>
              </w:rPr>
              <w:t>筹委会办公室财务审核安排意见及金额</w:t>
            </w:r>
          </w:p>
        </w:tc>
        <w:tc>
          <w:tcPr>
            <w:tcW w:w="6664" w:type="dxa"/>
            <w:vAlign w:val="center"/>
          </w:tcPr>
          <w:p>
            <w:pPr>
              <w:spacing w:line="400" w:lineRule="exact"/>
              <w:rPr>
                <w:rFonts w:eastAsia="方正仿宋_GBK"/>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00" w:hRule="atLeast"/>
          <w:jc w:val="center"/>
        </w:trPr>
        <w:tc>
          <w:tcPr>
            <w:tcW w:w="670" w:type="dxa"/>
            <w:vMerge w:val="continue"/>
            <w:vAlign w:val="center"/>
          </w:tcPr>
          <w:p>
            <w:pPr>
              <w:widowControl/>
              <w:spacing w:line="400" w:lineRule="exact"/>
              <w:jc w:val="center"/>
              <w:textAlignment w:val="center"/>
              <w:rPr>
                <w:rFonts w:eastAsia="方正仿宋_GBK"/>
                <w:b/>
                <w:color w:val="000000"/>
                <w:kern w:val="0"/>
                <w:sz w:val="28"/>
                <w:szCs w:val="28"/>
                <w:lang w:bidi="ar"/>
              </w:rPr>
            </w:pPr>
          </w:p>
        </w:tc>
        <w:tc>
          <w:tcPr>
            <w:tcW w:w="2216" w:type="dxa"/>
            <w:vAlign w:val="center"/>
          </w:tcPr>
          <w:p>
            <w:pPr>
              <w:widowControl/>
              <w:spacing w:line="400" w:lineRule="exact"/>
              <w:jc w:val="center"/>
              <w:textAlignment w:val="center"/>
              <w:rPr>
                <w:rFonts w:eastAsia="方正仿宋_GBK"/>
                <w:b/>
                <w:color w:val="000000"/>
                <w:sz w:val="28"/>
                <w:szCs w:val="28"/>
              </w:rPr>
            </w:pPr>
            <w:r>
              <w:rPr>
                <w:rFonts w:hAnsi="方正仿宋_GBK" w:eastAsia="方正仿宋_GBK"/>
                <w:b/>
                <w:color w:val="000000"/>
                <w:kern w:val="0"/>
                <w:sz w:val="28"/>
                <w:szCs w:val="28"/>
                <w:lang w:bidi="ar"/>
              </w:rPr>
              <w:t>筹委会办公室（秘书组）组长或</w:t>
            </w:r>
            <w:r>
              <w:rPr>
                <w:rFonts w:hint="eastAsia" w:hAnsi="方正仿宋_GBK" w:eastAsia="方正仿宋_GBK"/>
                <w:b/>
                <w:color w:val="000000"/>
                <w:kern w:val="0"/>
                <w:sz w:val="28"/>
                <w:szCs w:val="28"/>
                <w:lang w:bidi="ar"/>
              </w:rPr>
              <w:t>受委托人</w:t>
            </w:r>
            <w:r>
              <w:rPr>
                <w:rFonts w:hAnsi="方正仿宋_GBK" w:eastAsia="方正仿宋_GBK"/>
                <w:b/>
                <w:color w:val="000000"/>
                <w:kern w:val="0"/>
                <w:sz w:val="28"/>
                <w:szCs w:val="28"/>
                <w:lang w:bidi="ar"/>
              </w:rPr>
              <w:t>意见</w:t>
            </w:r>
          </w:p>
        </w:tc>
        <w:tc>
          <w:tcPr>
            <w:tcW w:w="6664" w:type="dxa"/>
            <w:vAlign w:val="center"/>
          </w:tcPr>
          <w:p>
            <w:pPr>
              <w:spacing w:line="400" w:lineRule="exact"/>
              <w:jc w:val="center"/>
              <w:rPr>
                <w:rFonts w:eastAsia="方正仿宋_GBK"/>
                <w:b/>
                <w:color w:val="000000"/>
                <w:sz w:val="28"/>
                <w:szCs w:val="28"/>
              </w:rPr>
            </w:pPr>
            <w:r>
              <w:rPr>
                <w:rFonts w:eastAsia="方正仿宋_GBK"/>
                <w:b/>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96" w:hRule="atLeast"/>
          <w:jc w:val="center"/>
        </w:trPr>
        <w:tc>
          <w:tcPr>
            <w:tcW w:w="670" w:type="dxa"/>
            <w:vAlign w:val="center"/>
          </w:tcPr>
          <w:p>
            <w:pPr>
              <w:widowControl/>
              <w:spacing w:line="400" w:lineRule="exact"/>
              <w:jc w:val="center"/>
              <w:textAlignment w:val="center"/>
              <w:rPr>
                <w:rFonts w:hint="eastAsia" w:eastAsia="方正仿宋_GBK"/>
                <w:b/>
                <w:color w:val="000000"/>
                <w:kern w:val="0"/>
                <w:sz w:val="28"/>
                <w:szCs w:val="28"/>
                <w:lang w:bidi="ar"/>
              </w:rPr>
            </w:pPr>
            <w:r>
              <w:rPr>
                <w:rFonts w:hint="eastAsia" w:eastAsia="方正仿宋_GBK"/>
                <w:b/>
                <w:color w:val="000000"/>
                <w:kern w:val="0"/>
                <w:sz w:val="28"/>
                <w:szCs w:val="28"/>
                <w:lang w:bidi="ar"/>
              </w:rPr>
              <w:t>资</w:t>
            </w:r>
          </w:p>
          <w:p>
            <w:pPr>
              <w:widowControl/>
              <w:spacing w:line="400" w:lineRule="exact"/>
              <w:jc w:val="center"/>
              <w:textAlignment w:val="center"/>
              <w:rPr>
                <w:rFonts w:hint="eastAsia" w:eastAsia="方正仿宋_GBK"/>
                <w:b/>
                <w:color w:val="000000"/>
                <w:kern w:val="0"/>
                <w:sz w:val="28"/>
                <w:szCs w:val="28"/>
                <w:lang w:bidi="ar"/>
              </w:rPr>
            </w:pPr>
            <w:r>
              <w:rPr>
                <w:rFonts w:hint="eastAsia" w:eastAsia="方正仿宋_GBK"/>
                <w:b/>
                <w:color w:val="000000"/>
                <w:kern w:val="0"/>
                <w:sz w:val="28"/>
                <w:szCs w:val="28"/>
                <w:lang w:bidi="ar"/>
              </w:rPr>
              <w:t>金</w:t>
            </w:r>
          </w:p>
          <w:p>
            <w:pPr>
              <w:widowControl/>
              <w:spacing w:line="400" w:lineRule="exact"/>
              <w:jc w:val="center"/>
              <w:textAlignment w:val="center"/>
              <w:rPr>
                <w:rFonts w:hint="eastAsia" w:eastAsia="方正仿宋_GBK"/>
                <w:b/>
                <w:color w:val="000000"/>
                <w:kern w:val="0"/>
                <w:sz w:val="28"/>
                <w:szCs w:val="28"/>
                <w:lang w:bidi="ar"/>
              </w:rPr>
            </w:pPr>
            <w:r>
              <w:rPr>
                <w:rFonts w:hint="eastAsia" w:eastAsia="方正仿宋_GBK"/>
                <w:b/>
                <w:color w:val="000000"/>
                <w:kern w:val="0"/>
                <w:sz w:val="28"/>
                <w:szCs w:val="28"/>
                <w:lang w:bidi="ar"/>
              </w:rPr>
              <w:t>审</w:t>
            </w:r>
          </w:p>
          <w:p>
            <w:pPr>
              <w:widowControl/>
              <w:spacing w:line="400" w:lineRule="exact"/>
              <w:jc w:val="center"/>
              <w:textAlignment w:val="center"/>
              <w:rPr>
                <w:rFonts w:hint="eastAsia" w:eastAsia="方正仿宋_GBK"/>
                <w:b/>
                <w:color w:val="000000"/>
                <w:kern w:val="0"/>
                <w:sz w:val="28"/>
                <w:szCs w:val="28"/>
                <w:lang w:bidi="ar"/>
              </w:rPr>
            </w:pPr>
            <w:r>
              <w:rPr>
                <w:rFonts w:hint="eastAsia" w:eastAsia="方正仿宋_GBK"/>
                <w:b/>
                <w:color w:val="000000"/>
                <w:kern w:val="0"/>
                <w:sz w:val="28"/>
                <w:szCs w:val="28"/>
                <w:lang w:bidi="ar"/>
              </w:rPr>
              <w:t>批</w:t>
            </w:r>
          </w:p>
        </w:tc>
        <w:tc>
          <w:tcPr>
            <w:tcW w:w="2216" w:type="dxa"/>
            <w:vAlign w:val="center"/>
          </w:tcPr>
          <w:p>
            <w:pPr>
              <w:widowControl/>
              <w:spacing w:line="400" w:lineRule="exact"/>
              <w:jc w:val="center"/>
              <w:textAlignment w:val="center"/>
              <w:rPr>
                <w:rFonts w:hAnsi="方正仿宋_GBK" w:eastAsia="方正仿宋_GBK"/>
                <w:b/>
                <w:color w:val="000000"/>
                <w:kern w:val="0"/>
                <w:sz w:val="28"/>
                <w:szCs w:val="28"/>
                <w:lang w:bidi="ar"/>
              </w:rPr>
            </w:pPr>
            <w:r>
              <w:rPr>
                <w:rFonts w:hAnsi="方正仿宋_GBK" w:eastAsia="方正仿宋_GBK"/>
                <w:b/>
                <w:color w:val="000000"/>
                <w:kern w:val="0"/>
                <w:sz w:val="28"/>
                <w:szCs w:val="28"/>
                <w:lang w:bidi="ar"/>
              </w:rPr>
              <w:t>筹委会经费保障组组长或</w:t>
            </w:r>
            <w:r>
              <w:rPr>
                <w:rFonts w:hint="eastAsia" w:hAnsi="方正仿宋_GBK" w:eastAsia="方正仿宋_GBK"/>
                <w:b/>
                <w:color w:val="000000"/>
                <w:kern w:val="0"/>
                <w:sz w:val="28"/>
                <w:szCs w:val="28"/>
                <w:lang w:bidi="ar"/>
              </w:rPr>
              <w:t>受委托人</w:t>
            </w:r>
            <w:r>
              <w:rPr>
                <w:rFonts w:hAnsi="方正仿宋_GBK" w:eastAsia="方正仿宋_GBK"/>
                <w:b/>
                <w:color w:val="000000"/>
                <w:kern w:val="0"/>
                <w:sz w:val="28"/>
                <w:szCs w:val="28"/>
                <w:lang w:bidi="ar"/>
              </w:rPr>
              <w:t>意见</w:t>
            </w:r>
          </w:p>
        </w:tc>
        <w:tc>
          <w:tcPr>
            <w:tcW w:w="6664" w:type="dxa"/>
            <w:vAlign w:val="center"/>
          </w:tcPr>
          <w:p>
            <w:pPr>
              <w:spacing w:line="400" w:lineRule="exact"/>
              <w:jc w:val="center"/>
              <w:rPr>
                <w:rFonts w:eastAsia="方正仿宋_GBK"/>
                <w:b/>
                <w:color w:val="000000"/>
                <w:sz w:val="28"/>
                <w:szCs w:val="28"/>
              </w:rPr>
            </w:pPr>
          </w:p>
        </w:tc>
      </w:tr>
      <w:bookmarkEnd w:id="0"/>
    </w:tbl>
    <w:p>
      <w:pPr>
        <w:jc w:val="left"/>
        <w:rPr>
          <w:rFonts w:hint="eastAsia" w:ascii="Times New Roman" w:hAnsi="Times New Roman" w:eastAsia="方正仿宋_GBK" w:cs="Times New Roman"/>
          <w:b/>
          <w:sz w:val="28"/>
          <w:szCs w:val="28"/>
          <w:lang w:val="en-US" w:eastAsia="zh-CN"/>
        </w:rPr>
      </w:pPr>
      <w:r>
        <w:rPr>
          <w:rFonts w:hint="eastAsia" w:ascii="方正仿宋_GBK" w:hAnsi="方正仿宋_GBK" w:eastAsia="方正仿宋_GBK" w:cs="方正仿宋_GBK"/>
          <w:b/>
          <w:sz w:val="28"/>
          <w:szCs w:val="28"/>
        </w:rPr>
        <w:t>本表一式二份，资金申请工作组留存一份，市筹委会财务部留存一份</w:t>
      </w:r>
    </w:p>
    <w:p>
      <w:pPr>
        <w:overflowPunct w:val="0"/>
        <w:adjustRightInd w:val="0"/>
        <w:snapToGrid w:val="0"/>
        <w:spacing w:line="340" w:lineRule="exact"/>
        <w:ind w:left="1158" w:leftChars="150" w:right="315" w:rightChars="150" w:hanging="843" w:hangingChars="300"/>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p>
    <w:p>
      <w:pPr>
        <w:pStyle w:val="2"/>
        <w:rPr>
          <w:rFonts w:hint="eastAsia" w:ascii="Times New Roman" w:hAnsi="Times New Roman" w:eastAsia="方正仿宋_GBK" w:cs="Times New Roman"/>
          <w:b/>
          <w:sz w:val="28"/>
          <w:szCs w:val="28"/>
          <w:lang w:val="en-US" w:eastAsia="zh-CN"/>
        </w:rPr>
      </w:pPr>
      <w:bookmarkStart w:id="1" w:name="_GoBack"/>
      <w:bookmarkEnd w:id="1"/>
    </w:p>
    <w:p>
      <w:pPr>
        <w:overflowPunct w:val="0"/>
        <w:adjustRightInd w:val="0"/>
        <w:snapToGrid w:val="0"/>
        <w:spacing w:line="320" w:lineRule="exact"/>
        <w:rPr>
          <w:b/>
          <w:spacing w:val="-18"/>
          <w:sz w:val="32"/>
          <w:szCs w:val="32"/>
        </w:rPr>
      </w:pPr>
      <w:r>
        <w:rPr>
          <w:rFonts w:hint="eastAsia"/>
          <w:b/>
          <w:spacing w:val="-18"/>
          <w:sz w:val="32"/>
          <w:szCs w:val="32"/>
        </w:rPr>
        <w:t>———————————————————————————————</w:t>
      </w:r>
    </w:p>
    <w:p>
      <w:pPr>
        <w:overflowPunct w:val="0"/>
        <w:adjustRightInd w:val="0"/>
        <w:snapToGrid w:val="0"/>
        <w:spacing w:line="340" w:lineRule="exact"/>
        <w:ind w:left="1158" w:leftChars="150" w:right="315" w:rightChars="150" w:hanging="843" w:hangingChars="300"/>
        <w:rPr>
          <w:rFonts w:hint="default"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抄送：</w:t>
      </w:r>
      <w:r>
        <w:rPr>
          <w:rFonts w:hint="eastAsia" w:ascii="Times New Roman" w:hAnsi="Times New Roman" w:eastAsia="方正仿宋_GBK" w:cs="Times New Roman"/>
          <w:b/>
          <w:sz w:val="28"/>
          <w:szCs w:val="28"/>
          <w:lang w:val="en-US" w:eastAsia="zh-CN"/>
        </w:rPr>
        <w:t>市委宣传部、驻市委统战部纪检监察组、市民族宗教委、市公安局、市财政局、市审计局、市文体广电新闻出版局、市招商合作局、市接待处、共青团临沧市委</w:t>
      </w:r>
      <w:r>
        <w:rPr>
          <w:rFonts w:hint="eastAsia" w:ascii="Times New Roman" w:hAnsi="Times New Roman" w:eastAsia="方正仿宋_GBK" w:cs="Times New Roman"/>
          <w:b/>
          <w:sz w:val="28"/>
          <w:szCs w:val="28"/>
        </w:rPr>
        <w:t>。</w:t>
      </w:r>
    </w:p>
    <w:p>
      <w:pPr>
        <w:overflowPunct w:val="0"/>
        <w:adjustRightInd w:val="0"/>
        <w:snapToGrid w:val="0"/>
        <w:spacing w:line="320" w:lineRule="exact"/>
        <w:rPr>
          <w:b/>
          <w:spacing w:val="-18"/>
          <w:sz w:val="32"/>
          <w:szCs w:val="32"/>
        </w:rPr>
      </w:pPr>
      <w:r>
        <w:rPr>
          <w:rFonts w:hint="eastAsia"/>
          <w:b/>
          <w:spacing w:val="-18"/>
          <w:sz w:val="32"/>
          <w:szCs w:val="32"/>
        </w:rPr>
        <w:t>———————————————————————————————</w:t>
      </w:r>
    </w:p>
    <w:p>
      <w:pPr>
        <w:overflowPunct w:val="0"/>
        <w:adjustRightInd w:val="0"/>
        <w:snapToGrid w:val="0"/>
        <w:spacing w:line="340" w:lineRule="exact"/>
        <w:ind w:left="1032" w:leftChars="150" w:right="315" w:rightChars="150" w:hanging="717" w:hangingChars="300"/>
        <w:rPr>
          <w:rFonts w:hint="eastAsia" w:ascii="Times New Roman" w:hAnsi="Times New Roman" w:eastAsia="方正仿宋_GBK" w:cs="Times New Roman"/>
          <w:b/>
          <w:w w:val="85"/>
          <w:sz w:val="28"/>
          <w:szCs w:val="28"/>
          <w:lang w:val="en-US" w:eastAsia="zh-CN"/>
        </w:rPr>
      </w:pPr>
      <w:r>
        <w:rPr>
          <w:rFonts w:hint="eastAsia" w:ascii="Times New Roman" w:hAnsi="Times New Roman" w:eastAsia="方正仿宋_GBK" w:cs="Times New Roman"/>
          <w:b/>
          <w:w w:val="85"/>
          <w:sz w:val="28"/>
          <w:szCs w:val="28"/>
          <w:lang w:val="en-US" w:eastAsia="zh-CN"/>
        </w:rPr>
        <w:t>云南省第十一届民族运动会临沧市筹备委员会办公室    2018年10月16日印发</w:t>
      </w:r>
    </w:p>
    <w:p>
      <w:pPr>
        <w:overflowPunct w:val="0"/>
        <w:adjustRightInd w:val="0"/>
        <w:snapToGrid w:val="0"/>
        <w:spacing w:line="320" w:lineRule="exact"/>
        <w:rPr>
          <w:rFonts w:hint="default"/>
          <w:lang w:val="en-US" w:eastAsia="zh-CN"/>
        </w:rPr>
      </w:pPr>
      <w:r>
        <w:rPr>
          <w:rFonts w:hint="eastAsia"/>
          <w:b/>
          <w:spacing w:val="-18"/>
          <w:sz w:val="32"/>
          <w:szCs w:val="32"/>
        </w:rPr>
        <w:t>———————————————————————————————</w:t>
      </w:r>
    </w:p>
    <w:sectPr>
      <w:footerReference r:id="rId3" w:type="default"/>
      <w:pgSz w:w="11906" w:h="16838"/>
      <w:pgMar w:top="2098" w:right="1474" w:bottom="1984" w:left="1587" w:header="851" w:footer="1389"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FangSong_GB2312">
    <w:altName w:val="仿宋_GB2312"/>
    <w:panose1 w:val="02010609060101010101"/>
    <w:charset w:val="00"/>
    <w:family w:val="moder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黑体">
    <w:panose1 w:val="02010609060101010101"/>
    <w:charset w:val="7A"/>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华隶繁体">
    <w:altName w:val="隶书"/>
    <w:panose1 w:val="03000509000000000000"/>
    <w:charset w:val="86"/>
    <w:family w:val="auto"/>
    <w:pitch w:val="default"/>
    <w:sig w:usb0="00000000" w:usb1="00000000" w:usb2="00000000" w:usb3="00000000" w:csb0="00040000" w:csb1="00000000"/>
  </w:font>
  <w:font w:name="方正华隶简体">
    <w:altName w:val="隶书"/>
    <w:panose1 w:val="03000509000000000000"/>
    <w:charset w:val="86"/>
    <w:family w:val="auto"/>
    <w:pitch w:val="default"/>
    <w:sig w:usb0="00000000" w:usb1="00000000" w:usb2="00000000" w:usb3="00000000" w:csb0="00040000" w:csb1="00000000"/>
  </w:font>
  <w:font w:name="方正华隶_GBK">
    <w:altName w:val="隶书"/>
    <w:panose1 w:val="03000509000000000000"/>
    <w:charset w:val="86"/>
    <w:family w:val="auto"/>
    <w:pitch w:val="default"/>
    <w:sig w:usb0="00000000" w:usb1="00000000" w:usb2="00000000" w:usb3="00000000" w:csb0="00040000" w:csb1="00000000"/>
  </w:font>
  <w:font w:name="方正北魏楷书繁体">
    <w:altName w:val="楷体_GB2312"/>
    <w:panose1 w:val="03000509000000000000"/>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方正楷体繁体">
    <w:altName w:val="楷体_GB2312"/>
    <w:panose1 w:val="02010601030101010101"/>
    <w:charset w:val="86"/>
    <w:family w:val="auto"/>
    <w:pitch w:val="default"/>
    <w:sig w:usb0="00000000" w:usb1="0000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方正新舒体繁体">
    <w:altName w:val="宋体"/>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创艺繁综艺">
    <w:altName w:val="Segoe Print"/>
    <w:panose1 w:val="00000000000000000000"/>
    <w:charset w:val="00"/>
    <w:family w:val="auto"/>
    <w:pitch w:val="default"/>
    <w:sig w:usb0="00000000" w:usb1="00000000" w:usb2="00000000" w:usb3="00000000" w:csb0="00000000" w:csb1="00000000"/>
  </w:font>
  <w:font w:name="创艺繁仿宋">
    <w:altName w:val="仿宋"/>
    <w:panose1 w:val="00000000000000000000"/>
    <w:charset w:val="00"/>
    <w:family w:val="auto"/>
    <w:pitch w:val="default"/>
    <w:sig w:usb0="00000000" w:usb1="00000000" w:usb2="00000000" w:usb3="00000000" w:csb0="00000000" w:csb1="00000000"/>
  </w:font>
  <w:font w:name="创艺简魏碑">
    <w:altName w:val="Segoe Print"/>
    <w:panose1 w:val="00000000000000000000"/>
    <w:charset w:val="00"/>
    <w:family w:val="auto"/>
    <w:pitch w:val="default"/>
    <w:sig w:usb0="00000000" w:usb1="00000000" w:usb2="00000000" w:usb3="00000000" w:csb0="00000000" w:csb1="00000000"/>
  </w:font>
  <w:font w:name="创艺简隶书">
    <w:altName w:val="隶书"/>
    <w:panose1 w:val="00000000000000000000"/>
    <w:charset w:val="00"/>
    <w:family w:val="auto"/>
    <w:pitch w:val="default"/>
    <w:sig w:usb0="00000000" w:usb1="00000000" w:usb2="00000000" w:usb3="00000000" w:csb0="00000000" w:csb1="00000000"/>
  </w:font>
  <w:font w:name="创艺简行楷">
    <w:altName w:val="楷体_GB2312"/>
    <w:panose1 w:val="00000000000000000000"/>
    <w:charset w:val="00"/>
    <w:family w:val="auto"/>
    <w:pitch w:val="default"/>
    <w:sig w:usb0="00000000" w:usb1="00000000" w:usb2="00000000" w:usb3="00000000" w:csb0="00000000" w:csb1="00000000"/>
  </w:font>
  <w:font w:name="创艺简老宋">
    <w:altName w:val="宋体"/>
    <w:panose1 w:val="00000000000000000000"/>
    <w:charset w:val="00"/>
    <w:family w:val="auto"/>
    <w:pitch w:val="default"/>
    <w:sig w:usb0="00000000" w:usb1="00000000" w:usb2="00000000" w:usb3="00000000" w:csb0="00000000" w:csb1="00000000"/>
  </w:font>
  <w:font w:name="创艺简楷体">
    <w:altName w:val="楷体_GB2312"/>
    <w:panose1 w:val="00000000000000000000"/>
    <w:charset w:val="00"/>
    <w:family w:val="auto"/>
    <w:pitch w:val="default"/>
    <w:sig w:usb0="00000000" w:usb1="00000000" w:usb2="00000000" w:usb3="00000000" w:csb0="00000000" w:csb1="00000000"/>
  </w:font>
  <w:font w:name="创艺简标宋">
    <w:altName w:val="方正舒体"/>
    <w:panose1 w:val="00000000000000000000"/>
    <w:charset w:val="00"/>
    <w:family w:val="auto"/>
    <w:pitch w:val="default"/>
    <w:sig w:usb0="00000000" w:usb1="00000000" w:usb2="00000000" w:usb3="00000000" w:csb0="00000000" w:csb1="00000000"/>
  </w:font>
  <w:font w:name="创艺简中圆">
    <w:altName w:val="Segoe Print"/>
    <w:panose1 w:val="00000000000000000000"/>
    <w:charset w:val="00"/>
    <w:family w:val="auto"/>
    <w:pitch w:val="default"/>
    <w:sig w:usb0="00000000" w:usb1="00000000" w:usb2="00000000" w:usb3="00000000" w:csb0="00000000" w:csb1="00000000"/>
  </w:font>
  <w:font w:name="书体坊赵九江钢笔行书">
    <w:altName w:val="宋体"/>
    <w:panose1 w:val="03000509000000000000"/>
    <w:charset w:val="86"/>
    <w:family w:val="auto"/>
    <w:pitch w:val="default"/>
    <w:sig w:usb0="00000000" w:usb1="00000000" w:usb2="00000000" w:usb3="00000000" w:csb0="00040000" w:csb1="00000000"/>
  </w:font>
  <w:font w:name="方正琥珀简体">
    <w:altName w:val="微软雅黑"/>
    <w:panose1 w:val="02010601030101010101"/>
    <w:charset w:val="86"/>
    <w:family w:val="auto"/>
    <w:pitch w:val="default"/>
    <w:sig w:usb0="00000000" w:usb1="00000000" w:usb2="00000000" w:usb3="00000000" w:csb0="00040000" w:csb1="00000000"/>
  </w:font>
  <w:font w:name="方正琥珀_GBK">
    <w:altName w:val="宋体"/>
    <w:panose1 w:val="03000509000000000000"/>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水柱繁体">
    <w:altName w:val="微软雅黑"/>
    <w:panose1 w:val="02010601030101010101"/>
    <w:charset w:val="86"/>
    <w:family w:val="auto"/>
    <w:pitch w:val="default"/>
    <w:sig w:usb0="00000000" w:usb1="00000000" w:usb2="00000000" w:usb3="00000000" w:csb0="00040000" w:csb1="00000000"/>
  </w:font>
  <w:font w:name="方正水柱简体">
    <w:altName w:val="微软雅黑"/>
    <w:panose1 w:val="02010601030101010101"/>
    <w:charset w:val="86"/>
    <w:family w:val="auto"/>
    <w:pitch w:val="default"/>
    <w:sig w:usb0="00000000" w:usb1="00000000" w:usb2="00000000" w:usb3="00000000" w:csb0="00040000" w:csb1="00000000"/>
  </w:font>
  <w:font w:name="方正水柱_GBK">
    <w:altName w:val="宋体"/>
    <w:panose1 w:val="03000509000000000000"/>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正粗黑简体">
    <w:altName w:val="黑体"/>
    <w:panose1 w:val="02000000000000000000"/>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时装扭曲体,做字网周周有新款更新">
    <w:altName w:val="宋体"/>
    <w:panose1 w:val="00000000000000000000"/>
    <w:charset w:val="86"/>
    <w:family w:val="auto"/>
    <w:pitch w:val="default"/>
    <w:sig w:usb0="00000000" w:usb1="00000000" w:usb2="00000000" w:usb3="00000000" w:csb0="00040000" w:csb1="00000000"/>
  </w:font>
  <w:font w:name="时装扭动体,做字网周周都有新款">
    <w:altName w:val="宋体"/>
    <w:panose1 w:val="00000000000000000000"/>
    <w:charset w:val="86"/>
    <w:family w:val="auto"/>
    <w:pitch w:val="default"/>
    <w:sig w:usb0="00000000" w:usb1="00000000" w:usb2="00000000" w:usb3="00000000" w:csb0="00040000" w:csb1="00000000"/>
  </w:font>
  <w:font w:name="时装幼稚体,做字网周周发布新款">
    <w:altName w:val="宋体"/>
    <w:panose1 w:val="00000000000000000000"/>
    <w:charset w:val="86"/>
    <w:family w:val="auto"/>
    <w:pitch w:val="default"/>
    <w:sig w:usb0="00000000" w:usb1="00000000" w:usb2="00000000" w:usb3="00000000" w:csb0="00040000" w:csb1="00000000"/>
  </w:font>
  <w:font w:name="时装字中字,做字网周周有新款更新">
    <w:altName w:val="宋体"/>
    <w:panose1 w:val="03000509000000000000"/>
    <w:charset w:val="86"/>
    <w:family w:val="auto"/>
    <w:pitch w:val="default"/>
    <w:sig w:usb0="00000000" w:usb1="00000000" w:usb2="00000000" w:usb3="00000000" w:csb0="00040000" w:csb1="00000000"/>
  </w:font>
  <w:font w:name="时装奥运风,做字网周周有新款更新">
    <w:altName w:val="宋体"/>
    <w:panose1 w:val="00000000000000000000"/>
    <w:charset w:val="86"/>
    <w:family w:val="auto"/>
    <w:pitch w:val="default"/>
    <w:sig w:usb0="00000000" w:usb1="00000000" w:usb2="00000000" w:usb3="00000000" w:csb0="00040000" w:csb1="00000000"/>
  </w:font>
  <w:font w:name="时装分块体,做字网周周有新款更新">
    <w:altName w:val="宋体"/>
    <w:panose1 w:val="00000000000000000000"/>
    <w:charset w:val="86"/>
    <w:family w:val="auto"/>
    <w:pitch w:val="default"/>
    <w:sig w:usb0="00000000" w:usb1="00000000" w:usb2="00000000" w:usb3="00000000" w:csb0="00040000" w:csb1="00000000"/>
  </w:font>
  <w:font w:name="时装三维体,做字网周周有新款更新">
    <w:altName w:val="宋体"/>
    <w:panose1 w:val="00000000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fldChar w:fldCharType="begin"/>
                          </w:r>
                          <w:r>
                            <w:rPr>
                              <w:rFonts w:hint="eastAsia" w:asciiTheme="majorEastAsia" w:hAnsiTheme="majorEastAsia" w:eastAsiaTheme="majorEastAsia" w:cstheme="majorEastAsia"/>
                              <w:b/>
                              <w:bCs/>
                              <w:sz w:val="24"/>
                              <w:szCs w:val="24"/>
                              <w:lang w:eastAsia="zh-CN"/>
                            </w:rPr>
                            <w:instrText xml:space="preserve"> PAGE  \* MERGEFORMAT </w:instrText>
                          </w:r>
                          <w:r>
                            <w:rPr>
                              <w:rFonts w:hint="eastAsia" w:asciiTheme="majorEastAsia" w:hAnsiTheme="majorEastAsia" w:eastAsiaTheme="majorEastAsia" w:cstheme="majorEastAsia"/>
                              <w:b/>
                              <w:bCs/>
                              <w:sz w:val="24"/>
                              <w:szCs w:val="24"/>
                              <w:lang w:eastAsia="zh-CN"/>
                            </w:rPr>
                            <w:fldChar w:fldCharType="separate"/>
                          </w:r>
                          <w:r>
                            <w:rPr>
                              <w:rFonts w:hint="eastAsia" w:asciiTheme="majorEastAsia" w:hAnsiTheme="majorEastAsia" w:eastAsiaTheme="majorEastAsia" w:cstheme="majorEastAsia"/>
                              <w:b/>
                              <w:bCs/>
                              <w:sz w:val="24"/>
                              <w:szCs w:val="24"/>
                              <w:lang w:eastAsia="zh-CN"/>
                            </w:rPr>
                            <w:t>- 1 -</w:t>
                          </w:r>
                          <w:r>
                            <w:rPr>
                              <w:rFonts w:hint="eastAsia" w:asciiTheme="majorEastAsia" w:hAnsiTheme="majorEastAsia" w:eastAsiaTheme="majorEastAsia" w:cstheme="majorEastAsia"/>
                              <w:b/>
                              <w:bCs/>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fldChar w:fldCharType="begin"/>
                    </w:r>
                    <w:r>
                      <w:rPr>
                        <w:rFonts w:hint="eastAsia" w:asciiTheme="majorEastAsia" w:hAnsiTheme="majorEastAsia" w:eastAsiaTheme="majorEastAsia" w:cstheme="majorEastAsia"/>
                        <w:b/>
                        <w:bCs/>
                        <w:sz w:val="24"/>
                        <w:szCs w:val="24"/>
                        <w:lang w:eastAsia="zh-CN"/>
                      </w:rPr>
                      <w:instrText xml:space="preserve"> PAGE  \* MERGEFORMAT </w:instrText>
                    </w:r>
                    <w:r>
                      <w:rPr>
                        <w:rFonts w:hint="eastAsia" w:asciiTheme="majorEastAsia" w:hAnsiTheme="majorEastAsia" w:eastAsiaTheme="majorEastAsia" w:cstheme="majorEastAsia"/>
                        <w:b/>
                        <w:bCs/>
                        <w:sz w:val="24"/>
                        <w:szCs w:val="24"/>
                        <w:lang w:eastAsia="zh-CN"/>
                      </w:rPr>
                      <w:fldChar w:fldCharType="separate"/>
                    </w:r>
                    <w:r>
                      <w:rPr>
                        <w:rFonts w:hint="eastAsia" w:asciiTheme="majorEastAsia" w:hAnsiTheme="majorEastAsia" w:eastAsiaTheme="majorEastAsia" w:cstheme="majorEastAsia"/>
                        <w:b/>
                        <w:bCs/>
                        <w:sz w:val="24"/>
                        <w:szCs w:val="24"/>
                        <w:lang w:eastAsia="zh-CN"/>
                      </w:rPr>
                      <w:t>- 1 -</w:t>
                    </w:r>
                    <w:r>
                      <w:rPr>
                        <w:rFonts w:hint="eastAsia" w:asciiTheme="majorEastAsia" w:hAnsiTheme="majorEastAsia" w:eastAsiaTheme="majorEastAsia" w:cstheme="majorEastAsia"/>
                        <w:b/>
                        <w:bCs/>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01A97"/>
    <w:rsid w:val="05FD5B93"/>
    <w:rsid w:val="08243CBC"/>
    <w:rsid w:val="0928795E"/>
    <w:rsid w:val="0E0137F1"/>
    <w:rsid w:val="0F7A1CC3"/>
    <w:rsid w:val="103839EF"/>
    <w:rsid w:val="1072797B"/>
    <w:rsid w:val="11BB4A81"/>
    <w:rsid w:val="11CA57E6"/>
    <w:rsid w:val="141A4BF2"/>
    <w:rsid w:val="15120267"/>
    <w:rsid w:val="180A4ACE"/>
    <w:rsid w:val="1AA6309C"/>
    <w:rsid w:val="1D61270A"/>
    <w:rsid w:val="1E5E74B3"/>
    <w:rsid w:val="1FA55BD5"/>
    <w:rsid w:val="20947697"/>
    <w:rsid w:val="23472C2B"/>
    <w:rsid w:val="265C4B66"/>
    <w:rsid w:val="2A277EE0"/>
    <w:rsid w:val="2A5204E1"/>
    <w:rsid w:val="2CC470DF"/>
    <w:rsid w:val="31BE17E5"/>
    <w:rsid w:val="327147FC"/>
    <w:rsid w:val="340F59A8"/>
    <w:rsid w:val="37057479"/>
    <w:rsid w:val="39A72C66"/>
    <w:rsid w:val="3D310F5A"/>
    <w:rsid w:val="3F131B01"/>
    <w:rsid w:val="40707DB6"/>
    <w:rsid w:val="4B622F3C"/>
    <w:rsid w:val="4B7D53B3"/>
    <w:rsid w:val="4DDF28D7"/>
    <w:rsid w:val="54CE0E41"/>
    <w:rsid w:val="5A5629CD"/>
    <w:rsid w:val="5D437028"/>
    <w:rsid w:val="5E2651C7"/>
    <w:rsid w:val="5F1316D2"/>
    <w:rsid w:val="5FC06910"/>
    <w:rsid w:val="5FDC0564"/>
    <w:rsid w:val="609D5823"/>
    <w:rsid w:val="63001A97"/>
    <w:rsid w:val="64445E7A"/>
    <w:rsid w:val="646606EB"/>
    <w:rsid w:val="65EA33FE"/>
    <w:rsid w:val="66006DB8"/>
    <w:rsid w:val="68621004"/>
    <w:rsid w:val="6CB5761C"/>
    <w:rsid w:val="709A0BF3"/>
    <w:rsid w:val="7659015B"/>
    <w:rsid w:val="7861629B"/>
    <w:rsid w:val="7A0E1924"/>
    <w:rsid w:val="7D3F573A"/>
    <w:rsid w:val="7E5027E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555555"/>
      <w:u w:val="none"/>
    </w:rPr>
  </w:style>
  <w:style w:type="character" w:styleId="8">
    <w:name w:val="Emphasis"/>
    <w:basedOn w:val="6"/>
    <w:qFormat/>
    <w:uiPriority w:val="0"/>
  </w:style>
  <w:style w:type="character" w:styleId="9">
    <w:name w:val="Hyperlink"/>
    <w:basedOn w:val="6"/>
    <w:qFormat/>
    <w:uiPriority w:val="0"/>
    <w:rPr>
      <w:color w:val="555555"/>
      <w:u w:val="none"/>
    </w:rPr>
  </w:style>
  <w:style w:type="character" w:customStyle="1" w:styleId="11">
    <w:name w:val="tit"/>
    <w:basedOn w:val="6"/>
    <w:qFormat/>
    <w:uiPriority w:val="0"/>
    <w:rPr>
      <w:b/>
      <w:sz w:val="20"/>
      <w:szCs w:val="20"/>
    </w:rPr>
  </w:style>
  <w:style w:type="character" w:customStyle="1" w:styleId="12">
    <w:name w:val="tit1"/>
    <w:basedOn w:val="6"/>
    <w:qFormat/>
    <w:uiPriority w:val="0"/>
    <w:rPr>
      <w:b/>
      <w:color w:val="222222"/>
      <w:sz w:val="19"/>
      <w:szCs w:val="19"/>
    </w:rPr>
  </w:style>
  <w:style w:type="character" w:customStyle="1" w:styleId="13">
    <w:name w:val="tit2"/>
    <w:basedOn w:val="6"/>
    <w:qFormat/>
    <w:uiPriority w:val="0"/>
    <w:rPr>
      <w:b/>
      <w:sz w:val="20"/>
      <w:szCs w:val="20"/>
    </w:rPr>
  </w:style>
  <w:style w:type="character" w:customStyle="1" w:styleId="14">
    <w:name w:val="tita"/>
    <w:basedOn w:val="6"/>
    <w:qFormat/>
    <w:uiPriority w:val="0"/>
    <w:rPr>
      <w:color w:val="333333"/>
      <w:sz w:val="16"/>
      <w:szCs w:val="16"/>
    </w:rPr>
  </w:style>
  <w:style w:type="character" w:customStyle="1" w:styleId="15">
    <w:name w:val="name"/>
    <w:basedOn w:val="6"/>
    <w:qFormat/>
    <w:uiPriority w:val="0"/>
    <w:rPr>
      <w:color w:val="666666"/>
      <w:sz w:val="19"/>
      <w:szCs w:val="1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2018-02-27T07:14:00Z</dcterms:created>
  <dc:creator>qwe</dc:creator>
  <cp:lastModifiedBy>mzw1</cp:lastModifiedBy>
  <cp:lastPrinted>2018-10-13T04:29:00Z</cp:lastPrinted>
  <dcterms:modified xsi:type="dcterms:W3CDTF">2018-10-16T02:09:18Z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