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琥珀" w:eastAsia="华文琥珀"/>
          <w:sz w:val="72"/>
          <w:szCs w:val="72"/>
        </w:rPr>
      </w:pPr>
      <w:r>
        <w:rPr>
          <w:rFonts w:ascii="华文琥珀" w:eastAsia="华文琥珀"/>
          <w:sz w:val="72"/>
          <w:szCs w:val="72"/>
        </w:rPr>
        <w:drawing>
          <wp:inline distT="0" distB="0" distL="114300" distR="114300">
            <wp:extent cx="1028700" cy="1028700"/>
            <wp:effectExtent l="0" t="0" r="0" b="0"/>
            <wp:docPr id="1" name="图片 1" descr="661193634918999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11936349189995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云南省第十五届运动会</w:t>
      </w:r>
    </w:p>
    <w:p>
      <w:pPr>
        <w:jc w:val="center"/>
        <w:rPr>
          <w:rFonts w:hint="eastAsia"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（职工组）气排球比赛</w:t>
      </w:r>
    </w:p>
    <w:p>
      <w:pPr>
        <w:jc w:val="center"/>
        <w:rPr>
          <w:rFonts w:hint="eastAsia" w:ascii="华文琥珀" w:eastAsia="华文琥珀"/>
          <w:sz w:val="72"/>
          <w:szCs w:val="72"/>
        </w:rPr>
      </w:pPr>
    </w:p>
    <w:p>
      <w:pPr>
        <w:jc w:val="center"/>
        <w:rPr>
          <w:rFonts w:hint="eastAsia" w:ascii="华文琥珀" w:eastAsia="华文琥珀"/>
          <w:sz w:val="84"/>
          <w:szCs w:val="84"/>
          <w:lang w:val="en-US" w:eastAsia="zh-CN"/>
        </w:rPr>
      </w:pPr>
      <w:r>
        <w:rPr>
          <w:rFonts w:hint="eastAsia" w:ascii="华文琥珀" w:eastAsia="华文琥珀"/>
          <w:sz w:val="84"/>
          <w:szCs w:val="84"/>
          <w:lang w:val="en-US" w:eastAsia="zh-CN"/>
        </w:rPr>
        <w:t>四</w:t>
      </w:r>
    </w:p>
    <w:p>
      <w:pPr>
        <w:jc w:val="center"/>
        <w:rPr>
          <w:rFonts w:hint="eastAsia" w:ascii="华文琥珀" w:eastAsia="华文琥珀"/>
          <w:sz w:val="84"/>
          <w:szCs w:val="84"/>
        </w:rPr>
      </w:pPr>
      <w:r>
        <w:rPr>
          <w:rFonts w:hint="eastAsia" w:ascii="华文琥珀" w:eastAsia="华文琥珀"/>
          <w:sz w:val="84"/>
          <w:szCs w:val="84"/>
        </w:rPr>
        <w:t>号</w:t>
      </w:r>
    </w:p>
    <w:p>
      <w:pPr>
        <w:jc w:val="center"/>
        <w:rPr>
          <w:rFonts w:hint="eastAsia" w:ascii="华文琥珀" w:eastAsia="华文琥珀"/>
          <w:sz w:val="84"/>
          <w:szCs w:val="84"/>
        </w:rPr>
      </w:pPr>
      <w:r>
        <w:rPr>
          <w:rFonts w:hint="eastAsia" w:ascii="华文琥珀" w:eastAsia="华文琥珀"/>
          <w:sz w:val="84"/>
          <w:szCs w:val="84"/>
        </w:rPr>
        <w:t>公</w:t>
      </w:r>
    </w:p>
    <w:p>
      <w:pPr>
        <w:jc w:val="center"/>
        <w:rPr>
          <w:rFonts w:hint="eastAsia" w:ascii="华文琥珀" w:eastAsia="华文琥珀"/>
          <w:sz w:val="84"/>
          <w:szCs w:val="84"/>
        </w:rPr>
      </w:pPr>
      <w:r>
        <w:rPr>
          <w:rFonts w:hint="eastAsia" w:ascii="华文琥珀" w:eastAsia="华文琥珀"/>
          <w:sz w:val="84"/>
          <w:szCs w:val="84"/>
        </w:rPr>
        <w:t>告</w:t>
      </w:r>
    </w:p>
    <w:p>
      <w:pPr>
        <w:jc w:val="center"/>
        <w:rPr>
          <w:rFonts w:hint="eastAsia" w:ascii="华文琥珀" w:eastAsia="华文琥珀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华文琥珀" w:eastAsia="华文琥珀"/>
          <w:sz w:val="84"/>
          <w:szCs w:val="84"/>
          <w:lang w:eastAsia="zh-CN"/>
        </w:rPr>
      </w:pPr>
      <w:r>
        <w:rPr>
          <w:rFonts w:hint="eastAsia" w:ascii="华文琥珀" w:eastAsia="华文琥珀"/>
          <w:b w:val="0"/>
          <w:bCs w:val="0"/>
          <w:sz w:val="32"/>
          <w:szCs w:val="32"/>
          <w:lang w:eastAsia="zh-CN"/>
        </w:rPr>
        <w:t>凤</w:t>
      </w:r>
      <w:r>
        <w:rPr>
          <w:rFonts w:hint="eastAsia" w:ascii="华文琥珀" w:eastAsia="华文琥珀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琥珀" w:eastAsia="华文琥珀"/>
          <w:b w:val="0"/>
          <w:bCs w:val="0"/>
          <w:sz w:val="32"/>
          <w:szCs w:val="32"/>
          <w:lang w:eastAsia="zh-CN"/>
        </w:rPr>
        <w:t>庆</w:t>
      </w:r>
    </w:p>
    <w:p>
      <w:pPr>
        <w:jc w:val="center"/>
        <w:rPr>
          <w:rFonts w:hint="eastAsia" w:ascii="华文琥珀" w:eastAsia="华文琥珀"/>
          <w:sz w:val="48"/>
          <w:szCs w:val="48"/>
        </w:rPr>
      </w:pPr>
      <w:r>
        <w:rPr>
          <w:rFonts w:hint="eastAsia" w:ascii="华文琥珀" w:eastAsia="华文琥珀"/>
          <w:sz w:val="48"/>
          <w:szCs w:val="48"/>
        </w:rPr>
        <w:t>2018年7月</w:t>
      </w:r>
      <w:r>
        <w:rPr>
          <w:rFonts w:hint="eastAsia" w:ascii="华文琥珀" w:eastAsia="华文琥珀"/>
          <w:sz w:val="48"/>
          <w:szCs w:val="48"/>
          <w:lang w:val="en-US" w:eastAsia="zh-CN"/>
        </w:rPr>
        <w:t>21</w:t>
      </w:r>
      <w:r>
        <w:rPr>
          <w:rFonts w:hint="eastAsia" w:ascii="华文琥珀" w:eastAsia="华文琥珀"/>
          <w:sz w:val="48"/>
          <w:szCs w:val="48"/>
        </w:rPr>
        <w:t>日</w:t>
      </w:r>
    </w:p>
    <w:p>
      <w:pPr>
        <w:jc w:val="center"/>
      </w:pPr>
      <w:r>
        <w:rPr>
          <w:rFonts w:hint="eastAsia" w:ascii="华文琥珀" w:eastAsia="华文琥珀"/>
          <w:sz w:val="28"/>
          <w:szCs w:val="28"/>
        </w:rPr>
        <w:t xml:space="preserve">裁判长：  </w:t>
      </w:r>
      <w:r>
        <w:rPr>
          <w:rFonts w:hint="eastAsia" w:ascii="华文琥珀" w:eastAsia="华文琥珀"/>
          <w:color w:val="auto"/>
          <w:sz w:val="28"/>
          <w:szCs w:val="28"/>
        </w:rPr>
        <w:drawing>
          <wp:inline distT="0" distB="0" distL="114300" distR="114300">
            <wp:extent cx="1050925" cy="387985"/>
            <wp:effectExtent l="0" t="0" r="15875" b="12065"/>
            <wp:docPr id="2" name="图片 2" descr="512077931173143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20779311731438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云南省第十五届运动会（职工组）气排球比赛成绩公告</w:t>
      </w:r>
    </w:p>
    <w:p>
      <w:pPr>
        <w:ind w:firstLine="1050" w:firstLineChars="5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70"/>
        <w:gridCol w:w="2250"/>
        <w:gridCol w:w="573"/>
        <w:gridCol w:w="573"/>
        <w:gridCol w:w="573"/>
        <w:gridCol w:w="573"/>
        <w:gridCol w:w="57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比赛队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场比分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比局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胜队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云南财经大学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省地质工会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昆明市气排球协会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62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云南财经大学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临沧市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德宏师专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44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临沧市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51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德宏师专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昆明市气排球协会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昆明市气排球协会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省交通厅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昆钢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德宏师专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省交通厅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前卫体协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前卫体协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华文琥珀" w:eastAsia="华文琥珀"/>
          <w:color w:val="auto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70"/>
        <w:gridCol w:w="2250"/>
        <w:gridCol w:w="573"/>
        <w:gridCol w:w="573"/>
        <w:gridCol w:w="573"/>
        <w:gridCol w:w="573"/>
        <w:gridCol w:w="57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比赛队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场比分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比局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胜队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省能投公司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前卫体协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云天化集团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云天化集团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临沧市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50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57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省能投公司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42 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省地质工会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云天化集团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云天化集团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553"/>
        </w:tabs>
        <w:jc w:val="left"/>
        <w:rPr>
          <w:rFonts w:hint="eastAsia" w:ascii="华文琥珀" w:eastAsia="华文琥珀" w:hAnsiTheme="minorHAnsi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华文琥珀" w:eastAsia="华文琥珀"/>
          <w:color w:val="auto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lang w:val="en-US" w:eastAsia="zh-CN"/>
        </w:rPr>
        <w:t xml:space="preserve">   裁判长：</w:t>
      </w:r>
      <w:r>
        <w:rPr>
          <w:rFonts w:hint="eastAsia" w:ascii="华文琥珀" w:eastAsia="华文琥珀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华文琥珀" w:eastAsia="华文琥珀"/>
          <w:color w:val="auto"/>
          <w:sz w:val="28"/>
          <w:szCs w:val="28"/>
        </w:rPr>
        <w:drawing>
          <wp:inline distT="0" distB="0" distL="114300" distR="114300">
            <wp:extent cx="918210" cy="339090"/>
            <wp:effectExtent l="0" t="0" r="15240" b="3810"/>
            <wp:docPr id="3" name="图片 3" descr="512077931173143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20779311731438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33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772E"/>
    <w:rsid w:val="03D60E11"/>
    <w:rsid w:val="04DE473B"/>
    <w:rsid w:val="05E10AE6"/>
    <w:rsid w:val="0D9F7797"/>
    <w:rsid w:val="39D428A7"/>
    <w:rsid w:val="467D4EEA"/>
    <w:rsid w:val="4871661E"/>
    <w:rsid w:val="4FB85885"/>
    <w:rsid w:val="51F41087"/>
    <w:rsid w:val="60E66F3F"/>
    <w:rsid w:val="68D27C3E"/>
    <w:rsid w:val="72B95AF9"/>
    <w:rsid w:val="78ED05A2"/>
    <w:rsid w:val="7B7115C6"/>
    <w:rsid w:val="7E4373D3"/>
    <w:rsid w:val="7E6C71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mhdn</dc:creator>
  <cp:lastModifiedBy>mhdn</cp:lastModifiedBy>
  <dcterms:modified xsi:type="dcterms:W3CDTF">2018-07-21T08:59:52Z</dcterms:modified>
  <dc:title>云南省第十五届运动会（职工组）气排球比赛成绩公告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